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69C79" w14:textId="77777777" w:rsidR="00F8788E" w:rsidRDefault="00F62D8A" w:rsidP="00F62D8A">
      <w:pPr>
        <w:jc w:val="center"/>
        <w:rPr>
          <w:rFonts w:ascii="Calibri" w:eastAsia="Inter" w:hAnsi="Calibri" w:cs="Calibri"/>
          <w:b/>
          <w:color w:val="28A98C"/>
          <w:sz w:val="48"/>
          <w:szCs w:val="48"/>
          <w:lang w:val="en-US"/>
        </w:rPr>
      </w:pPr>
      <w:r w:rsidRPr="00F8788E">
        <w:rPr>
          <w:rFonts w:ascii="Calibri" w:eastAsia="Inter" w:hAnsi="Calibri" w:cs="Calibri"/>
          <w:b/>
          <w:color w:val="28A98C"/>
          <w:sz w:val="48"/>
          <w:szCs w:val="48"/>
          <w:lang w:val="en-US"/>
        </w:rPr>
        <w:t xml:space="preserve">Diocese Fort Wayne-South Bend </w:t>
      </w:r>
    </w:p>
    <w:p w14:paraId="63FCBECF" w14:textId="68BB1498" w:rsidR="00453562" w:rsidRPr="00F8788E" w:rsidRDefault="00F62D8A" w:rsidP="00F62D8A">
      <w:pPr>
        <w:jc w:val="center"/>
        <w:rPr>
          <w:rFonts w:ascii="Calibri" w:eastAsia="Inter" w:hAnsi="Calibri" w:cs="Calibri"/>
          <w:color w:val="28A98C"/>
          <w:sz w:val="48"/>
          <w:szCs w:val="48"/>
          <w:lang w:val="en-US"/>
        </w:rPr>
      </w:pPr>
      <w:r w:rsidRPr="00F8788E">
        <w:rPr>
          <w:rFonts w:ascii="Calibri" w:eastAsia="Inter" w:hAnsi="Calibri" w:cs="Calibri"/>
          <w:b/>
          <w:color w:val="28A98C"/>
          <w:sz w:val="48"/>
          <w:szCs w:val="48"/>
          <w:lang w:val="en-US"/>
        </w:rPr>
        <w:t xml:space="preserve">Reflection </w:t>
      </w:r>
      <w:r w:rsidR="00B41408" w:rsidRPr="00F8788E">
        <w:rPr>
          <w:rFonts w:ascii="Calibri" w:eastAsia="Inter" w:hAnsi="Calibri" w:cs="Calibri"/>
          <w:b/>
          <w:color w:val="28A98C"/>
          <w:sz w:val="48"/>
          <w:szCs w:val="48"/>
          <w:highlight w:val="white"/>
          <w:lang w:val="en-US"/>
        </w:rPr>
        <w:t xml:space="preserve">on </w:t>
      </w:r>
      <w:r w:rsidR="0041350B">
        <w:rPr>
          <w:rFonts w:ascii="Calibri" w:eastAsia="Inter" w:hAnsi="Calibri" w:cs="Calibri"/>
          <w:b/>
          <w:color w:val="28A98C"/>
          <w:sz w:val="48"/>
          <w:szCs w:val="48"/>
          <w:highlight w:val="white"/>
          <w:lang w:val="en-US"/>
        </w:rPr>
        <w:t>our</w:t>
      </w:r>
      <w:r w:rsidR="00B41408" w:rsidRPr="00F8788E">
        <w:rPr>
          <w:rFonts w:ascii="Calibri" w:eastAsia="Inter" w:hAnsi="Calibri" w:cs="Calibri"/>
          <w:b/>
          <w:color w:val="28A98C"/>
          <w:sz w:val="48"/>
          <w:szCs w:val="48"/>
          <w:highlight w:val="white"/>
          <w:lang w:val="en-US"/>
        </w:rPr>
        <w:t xml:space="preserve"> Laudato Si´ Goals</w:t>
      </w:r>
    </w:p>
    <w:p w14:paraId="64D54266" w14:textId="77777777" w:rsidR="00453562" w:rsidRDefault="00B41408">
      <w:pPr>
        <w:jc w:val="both"/>
        <w:rPr>
          <w:sz w:val="27"/>
          <w:szCs w:val="27"/>
        </w:rPr>
      </w:pPr>
      <w:r>
        <w:pict w14:anchorId="42C89BBC">
          <v:rect id="_x0000_i1025" style="width:0;height:1.5pt" o:hralign="center" o:hrstd="t" o:hr="t" fillcolor="#a0a0a0" stroked="f"/>
        </w:pict>
      </w:r>
    </w:p>
    <w:p w14:paraId="7DF17F99" w14:textId="77777777" w:rsidR="00453562" w:rsidRPr="00F8788E" w:rsidRDefault="00B41408">
      <w:pPr>
        <w:numPr>
          <w:ilvl w:val="0"/>
          <w:numId w:val="1"/>
        </w:numPr>
        <w:spacing w:line="276" w:lineRule="auto"/>
        <w:jc w:val="both"/>
        <w:rPr>
          <w:rFonts w:ascii="Calibri" w:eastAsia="Inter" w:hAnsi="Calibri" w:cs="Calibri"/>
          <w:highlight w:val="white"/>
          <w:lang w:val="en-US"/>
        </w:rPr>
      </w:pPr>
      <w:r w:rsidRPr="00F8788E">
        <w:rPr>
          <w:rFonts w:ascii="Calibri" w:eastAsia="Inter" w:hAnsi="Calibri" w:cs="Calibri"/>
          <w:highlight w:val="white"/>
          <w:lang w:val="en-US"/>
        </w:rPr>
        <w:t xml:space="preserve">Review the Laudato Si´ Goals </w:t>
      </w:r>
      <w:hyperlink r:id="rId8">
        <w:r w:rsidR="00453562" w:rsidRPr="00F8788E">
          <w:rPr>
            <w:rFonts w:ascii="Calibri" w:eastAsia="Inter" w:hAnsi="Calibri" w:cs="Calibri"/>
            <w:color w:val="28A98C"/>
            <w:highlight w:val="white"/>
            <w:u w:val="single"/>
            <w:lang w:val="en-US"/>
          </w:rPr>
          <w:t>h</w:t>
        </w:r>
        <w:r w:rsidR="00453562" w:rsidRPr="00F8788E">
          <w:rPr>
            <w:rFonts w:ascii="Calibri" w:eastAsia="Inter" w:hAnsi="Calibri" w:cs="Calibri"/>
            <w:color w:val="28A98C"/>
            <w:highlight w:val="white"/>
            <w:u w:val="single"/>
            <w:lang w:val="en-US"/>
          </w:rPr>
          <w:t>ere</w:t>
        </w:r>
      </w:hyperlink>
      <w:r w:rsidRPr="00F8788E">
        <w:rPr>
          <w:rFonts w:ascii="Calibri" w:eastAsia="Inter" w:hAnsi="Calibri" w:cs="Calibri"/>
          <w:highlight w:val="white"/>
          <w:lang w:val="en-US"/>
        </w:rPr>
        <w:t>.  Which of these goals speaks to you the most, and how have they inspired changes for you or your community?</w:t>
      </w:r>
    </w:p>
    <w:p w14:paraId="335523A4" w14:textId="36018E06" w:rsidR="009A3237" w:rsidRPr="00F8788E" w:rsidRDefault="009A3237" w:rsidP="009A3237">
      <w:pPr>
        <w:pStyle w:val="z1qcye"/>
        <w:numPr>
          <w:ilvl w:val="0"/>
          <w:numId w:val="3"/>
        </w:numPr>
        <w:spacing w:before="0" w:beforeAutospacing="0" w:after="0" w:afterAutospacing="0"/>
        <w:rPr>
          <w:rStyle w:val="inqyif"/>
          <w:rFonts w:ascii="Calibri" w:hAnsi="Calibri" w:cs="Calibri"/>
        </w:rPr>
      </w:pPr>
      <w:r w:rsidRPr="00F8788E">
        <w:rPr>
          <w:rStyle w:val="inqyif"/>
          <w:rFonts w:ascii="Calibri" w:hAnsi="Calibri" w:cs="Calibri"/>
          <w:b/>
          <w:bCs/>
        </w:rPr>
        <w:t>Response to the Cry of the Earth</w:t>
      </w:r>
      <w:r w:rsidRPr="00F8788E">
        <w:rPr>
          <w:rFonts w:ascii="Calibri" w:hAnsi="Calibri" w:cs="Calibri"/>
        </w:rPr>
        <w:br/>
      </w:r>
      <w:r w:rsidR="004806F6" w:rsidRPr="00F8788E">
        <w:rPr>
          <w:rStyle w:val="inqyif"/>
          <w:rFonts w:ascii="Calibri" w:hAnsi="Calibri" w:cs="Calibri"/>
        </w:rPr>
        <w:t xml:space="preserve">We have seen the rapid growth of data centers in our diocese and read about their massive energy consumption and energy usage. </w:t>
      </w:r>
      <w:r w:rsidR="009D19B3" w:rsidRPr="00F8788E">
        <w:rPr>
          <w:rStyle w:val="inqyif"/>
          <w:rFonts w:ascii="Calibri" w:hAnsi="Calibri" w:cs="Calibri"/>
        </w:rPr>
        <w:t xml:space="preserve">We have also experienced significant flooding with heavy rains in our rural areas. The flooding creates challenges for erosion and </w:t>
      </w:r>
      <w:r w:rsidR="00C65432" w:rsidRPr="00F8788E">
        <w:rPr>
          <w:rStyle w:val="inqyif"/>
          <w:rFonts w:ascii="Calibri" w:hAnsi="Calibri" w:cs="Calibri"/>
        </w:rPr>
        <w:t xml:space="preserve">runoff of chemicals into our waterways. </w:t>
      </w:r>
      <w:r w:rsidR="004806F6" w:rsidRPr="00F8788E">
        <w:rPr>
          <w:rStyle w:val="inqyif"/>
          <w:rFonts w:ascii="Calibri" w:hAnsi="Calibri" w:cs="Calibri"/>
        </w:rPr>
        <w:t>We will look for opportunities to reduce our energy consumption at diocesan buildings through local and federal grants for renewable energy.</w:t>
      </w:r>
      <w:r w:rsidR="00C65432" w:rsidRPr="00F8788E">
        <w:rPr>
          <w:rStyle w:val="inqyif"/>
          <w:rFonts w:ascii="Calibri" w:hAnsi="Calibri" w:cs="Calibri"/>
        </w:rPr>
        <w:t xml:space="preserve"> We will strive to highlight farms who have implemented best practices in terms of conservation and regeneration. </w:t>
      </w:r>
    </w:p>
    <w:p w14:paraId="153A515D" w14:textId="77777777" w:rsidR="004806F6" w:rsidRPr="00F8788E" w:rsidRDefault="004806F6" w:rsidP="004806F6">
      <w:pPr>
        <w:pStyle w:val="z1qcye"/>
        <w:spacing w:before="0" w:beforeAutospacing="0" w:after="0" w:afterAutospacing="0"/>
        <w:ind w:left="720"/>
        <w:rPr>
          <w:rFonts w:ascii="Calibri" w:hAnsi="Calibri" w:cs="Calibri"/>
        </w:rPr>
      </w:pPr>
    </w:p>
    <w:p w14:paraId="346D1F92" w14:textId="40EF7C16" w:rsidR="00E56DDD" w:rsidRPr="00F8788E" w:rsidRDefault="009A3237" w:rsidP="00084357">
      <w:pPr>
        <w:pStyle w:val="z1qcye"/>
        <w:numPr>
          <w:ilvl w:val="0"/>
          <w:numId w:val="3"/>
        </w:numPr>
        <w:spacing w:before="0" w:beforeAutospacing="0" w:after="0" w:afterAutospacing="0"/>
        <w:rPr>
          <w:rStyle w:val="inqyif"/>
          <w:rFonts w:ascii="Calibri" w:hAnsi="Calibri" w:cs="Calibri"/>
        </w:rPr>
      </w:pPr>
      <w:r w:rsidRPr="00F8788E">
        <w:rPr>
          <w:rStyle w:val="inqyif"/>
          <w:rFonts w:ascii="Calibri" w:hAnsi="Calibri" w:cs="Calibri"/>
          <w:b/>
          <w:bCs/>
        </w:rPr>
        <w:t>Ecological Economics</w:t>
      </w:r>
      <w:r w:rsidRPr="00F8788E">
        <w:rPr>
          <w:rFonts w:ascii="Calibri" w:hAnsi="Calibri" w:cs="Calibri"/>
        </w:rPr>
        <w:br/>
      </w:r>
      <w:r w:rsidR="00084357" w:rsidRPr="00F8788E">
        <w:rPr>
          <w:rStyle w:val="inqyif"/>
          <w:rFonts w:ascii="Calibri" w:hAnsi="Calibri" w:cs="Calibri"/>
        </w:rPr>
        <w:t xml:space="preserve">Our diocese has a large footprint of 80 parishes, 43 schools, and additional diocesan buildings. We do not expect our pastors and parishioners to be experts in building and renovating with sustainability in mind. We will work with our diocesan building and grounds committee to develop recommendations for parishes and schools to consider as they embark on new buildings or renovating existing ones. </w:t>
      </w:r>
    </w:p>
    <w:p w14:paraId="280DCC18" w14:textId="77777777" w:rsidR="00084357" w:rsidRPr="00F8788E" w:rsidRDefault="00084357" w:rsidP="00084357">
      <w:pPr>
        <w:pStyle w:val="z1qcye"/>
        <w:spacing w:before="0" w:beforeAutospacing="0" w:after="0" w:afterAutospacing="0"/>
        <w:ind w:left="720"/>
        <w:rPr>
          <w:rFonts w:ascii="Calibri" w:hAnsi="Calibri" w:cs="Calibri"/>
        </w:rPr>
      </w:pPr>
    </w:p>
    <w:p w14:paraId="51A5048B" w14:textId="27F5C567" w:rsidR="009A3237" w:rsidRPr="00F8788E" w:rsidRDefault="009A3237" w:rsidP="00E56DDD">
      <w:pPr>
        <w:pStyle w:val="z1qcye"/>
        <w:numPr>
          <w:ilvl w:val="0"/>
          <w:numId w:val="3"/>
        </w:numPr>
        <w:spacing w:before="0" w:beforeAutospacing="0" w:after="0" w:afterAutospacing="0"/>
        <w:rPr>
          <w:rStyle w:val="inqyif"/>
          <w:rFonts w:ascii="Calibri" w:hAnsi="Calibri" w:cs="Calibri"/>
        </w:rPr>
      </w:pPr>
      <w:r w:rsidRPr="00F8788E">
        <w:rPr>
          <w:rStyle w:val="inqyif"/>
          <w:rFonts w:ascii="Calibri" w:hAnsi="Calibri" w:cs="Calibri"/>
          <w:b/>
          <w:bCs/>
        </w:rPr>
        <w:t>Adoption of Sustainable Lifestyles</w:t>
      </w:r>
      <w:r w:rsidRPr="00F8788E">
        <w:rPr>
          <w:rFonts w:ascii="Calibri" w:hAnsi="Calibri" w:cs="Calibri"/>
        </w:rPr>
        <w:br/>
      </w:r>
      <w:r w:rsidR="00A52EA2" w:rsidRPr="00F8788E">
        <w:rPr>
          <w:rStyle w:val="inqyif"/>
          <w:rFonts w:ascii="Calibri" w:hAnsi="Calibri" w:cs="Calibri"/>
        </w:rPr>
        <w:t xml:space="preserve">After reflecting upon what our bishops have written to us on integral ecology, we will </w:t>
      </w:r>
      <w:r w:rsidR="001B6012" w:rsidRPr="00F8788E">
        <w:rPr>
          <w:rStyle w:val="inqyif"/>
          <w:rFonts w:ascii="Calibri" w:hAnsi="Calibri" w:cs="Calibri"/>
        </w:rPr>
        <w:t xml:space="preserve">look for ways that we can adopt sustainable lifestyles at work, in our parishes and in our homes. At the diocesan level, we will be intentional about how we host large diocesan events. Are we hosting them </w:t>
      </w:r>
      <w:r w:rsidR="00E56DDD" w:rsidRPr="00F8788E">
        <w:rPr>
          <w:rStyle w:val="inqyif"/>
          <w:rFonts w:ascii="Calibri" w:hAnsi="Calibri" w:cs="Calibri"/>
        </w:rPr>
        <w:t xml:space="preserve">with hospitality and sustainability in mind. </w:t>
      </w:r>
    </w:p>
    <w:p w14:paraId="4C264C5D" w14:textId="77777777" w:rsidR="00E56DDD" w:rsidRPr="00F8788E" w:rsidRDefault="00E56DDD" w:rsidP="00E56DDD">
      <w:pPr>
        <w:pStyle w:val="z1qcye"/>
        <w:spacing w:before="0" w:beforeAutospacing="0" w:after="0" w:afterAutospacing="0"/>
        <w:ind w:left="720"/>
        <w:rPr>
          <w:rFonts w:ascii="Calibri" w:hAnsi="Calibri" w:cs="Calibri"/>
        </w:rPr>
      </w:pPr>
    </w:p>
    <w:p w14:paraId="42AC396A" w14:textId="3553EBC7" w:rsidR="009A3237" w:rsidRPr="00F8788E" w:rsidRDefault="009A3237" w:rsidP="00680432">
      <w:pPr>
        <w:pStyle w:val="z1qcye"/>
        <w:numPr>
          <w:ilvl w:val="0"/>
          <w:numId w:val="3"/>
        </w:numPr>
        <w:spacing w:before="0" w:beforeAutospacing="0" w:after="0" w:afterAutospacing="0"/>
        <w:rPr>
          <w:rStyle w:val="inqyif"/>
          <w:rFonts w:ascii="Calibri" w:hAnsi="Calibri" w:cs="Calibri"/>
        </w:rPr>
      </w:pPr>
      <w:r w:rsidRPr="00F8788E">
        <w:rPr>
          <w:rStyle w:val="inqyif"/>
          <w:rFonts w:ascii="Calibri" w:hAnsi="Calibri" w:cs="Calibri"/>
          <w:b/>
          <w:bCs/>
        </w:rPr>
        <w:t>Ecological Education</w:t>
      </w:r>
      <w:r w:rsidRPr="00F8788E">
        <w:rPr>
          <w:rFonts w:ascii="Calibri" w:hAnsi="Calibri" w:cs="Calibri"/>
        </w:rPr>
        <w:br/>
      </w:r>
      <w:r w:rsidR="00837178" w:rsidRPr="00F8788E">
        <w:rPr>
          <w:rStyle w:val="inqyif"/>
          <w:rFonts w:ascii="Calibri" w:hAnsi="Calibri" w:cs="Calibri"/>
        </w:rPr>
        <w:t xml:space="preserve">We are drawn to this goal because the five bishops of Indiana recently issued a pastoral letter on integral ecology. It highlights the many beautiful features of our state, especially our rivers and </w:t>
      </w:r>
      <w:proofErr w:type="gramStart"/>
      <w:r w:rsidR="00837178" w:rsidRPr="00F8788E">
        <w:rPr>
          <w:rStyle w:val="inqyif"/>
          <w:rFonts w:ascii="Calibri" w:hAnsi="Calibri" w:cs="Calibri"/>
        </w:rPr>
        <w:t>farm land</w:t>
      </w:r>
      <w:proofErr w:type="gramEnd"/>
      <w:r w:rsidR="00837178" w:rsidRPr="00F8788E">
        <w:rPr>
          <w:rStyle w:val="inqyif"/>
          <w:rFonts w:ascii="Calibri" w:hAnsi="Calibri" w:cs="Calibri"/>
        </w:rPr>
        <w:t xml:space="preserve">. </w:t>
      </w:r>
      <w:r w:rsidR="007F4DA9" w:rsidRPr="00F8788E">
        <w:rPr>
          <w:rStyle w:val="inqyif"/>
          <w:rFonts w:ascii="Calibri" w:hAnsi="Calibri" w:cs="Calibri"/>
        </w:rPr>
        <w:t xml:space="preserve">It also addresses the challenges faced in our diocese. We will host reading groups so that we can study and reflect upon what our bishops have called us to. </w:t>
      </w:r>
    </w:p>
    <w:p w14:paraId="73F371C2" w14:textId="77777777" w:rsidR="007F4DA9" w:rsidRPr="00F8788E" w:rsidRDefault="007F4DA9" w:rsidP="007F4DA9">
      <w:pPr>
        <w:pStyle w:val="z1qcye"/>
        <w:spacing w:before="0" w:beforeAutospacing="0" w:after="0" w:afterAutospacing="0"/>
        <w:ind w:left="720"/>
        <w:rPr>
          <w:rFonts w:ascii="Calibri" w:hAnsi="Calibri" w:cs="Calibri"/>
        </w:rPr>
      </w:pPr>
    </w:p>
    <w:p w14:paraId="3C91AC13" w14:textId="77777777" w:rsidR="00453562" w:rsidRPr="00F8788E" w:rsidRDefault="00B41408" w:rsidP="00680432">
      <w:pPr>
        <w:numPr>
          <w:ilvl w:val="0"/>
          <w:numId w:val="2"/>
        </w:numPr>
        <w:jc w:val="both"/>
        <w:rPr>
          <w:rFonts w:ascii="Calibri" w:eastAsia="Inter" w:hAnsi="Calibri" w:cs="Calibri"/>
          <w:highlight w:val="white"/>
          <w:lang w:val="en-US"/>
        </w:rPr>
      </w:pPr>
      <w:r w:rsidRPr="00F8788E">
        <w:rPr>
          <w:rFonts w:ascii="Calibri" w:eastAsia="Inter" w:hAnsi="Calibri" w:cs="Calibri"/>
          <w:highlight w:val="white"/>
          <w:lang w:val="en-US"/>
        </w:rPr>
        <w:t>Enrich your understanding of how “</w:t>
      </w:r>
      <w:hyperlink r:id="rId9" w:anchor="_ftn36">
        <w:r w:rsidR="00453562" w:rsidRPr="00F8788E">
          <w:rPr>
            <w:rFonts w:ascii="Calibri" w:eastAsia="Inter" w:hAnsi="Calibri" w:cs="Calibri"/>
            <w:color w:val="28A98C"/>
            <w:highlight w:val="white"/>
            <w:u w:val="single"/>
            <w:lang w:val="en-US"/>
          </w:rPr>
          <w:t>everything is connected</w:t>
        </w:r>
      </w:hyperlink>
      <w:r w:rsidRPr="00F8788E">
        <w:rPr>
          <w:rFonts w:ascii="Calibri" w:eastAsia="Inter" w:hAnsi="Calibri" w:cs="Calibri"/>
          <w:highlight w:val="white"/>
          <w:lang w:val="en-US"/>
        </w:rPr>
        <w:t xml:space="preserve">.”  </w:t>
      </w:r>
      <w:r w:rsidRPr="00F8788E">
        <w:rPr>
          <w:rFonts w:ascii="Calibri" w:eastAsia="Inter" w:hAnsi="Calibri" w:cs="Calibri"/>
          <w:highlight w:val="white"/>
          <w:lang w:val="en-US"/>
        </w:rPr>
        <w:t>How has the socio-ecological crisis affected your community?</w:t>
      </w:r>
    </w:p>
    <w:p w14:paraId="3B832E11" w14:textId="09A61160" w:rsidR="00453562" w:rsidRPr="00F8788E" w:rsidRDefault="000F149C" w:rsidP="00680432">
      <w:pPr>
        <w:ind w:left="720"/>
        <w:jc w:val="both"/>
        <w:rPr>
          <w:rFonts w:ascii="Calibri" w:eastAsia="Inter" w:hAnsi="Calibri" w:cs="Calibri"/>
          <w:highlight w:val="white"/>
          <w:lang w:val="en-US"/>
        </w:rPr>
      </w:pPr>
      <w:r w:rsidRPr="00F8788E">
        <w:rPr>
          <w:rFonts w:ascii="Calibri" w:eastAsia="Inter" w:hAnsi="Calibri" w:cs="Calibri"/>
          <w:highlight w:val="white"/>
          <w:lang w:val="en-US"/>
        </w:rPr>
        <w:t xml:space="preserve">We have seen rapid growth of data centers in our diocese. Their consumption of water has impacted wells in the surrounding areas. The constant hum and the </w:t>
      </w:r>
      <w:r w:rsidR="000D35F9" w:rsidRPr="00F8788E">
        <w:rPr>
          <w:rFonts w:ascii="Calibri" w:eastAsia="Inter" w:hAnsi="Calibri" w:cs="Calibri"/>
          <w:highlight w:val="white"/>
          <w:lang w:val="en-US"/>
        </w:rPr>
        <w:t xml:space="preserve">construction traffic for these </w:t>
      </w:r>
      <w:proofErr w:type="gramStart"/>
      <w:r w:rsidR="000D35F9" w:rsidRPr="00F8788E">
        <w:rPr>
          <w:rFonts w:ascii="Calibri" w:eastAsia="Inter" w:hAnsi="Calibri" w:cs="Calibri"/>
          <w:highlight w:val="white"/>
          <w:lang w:val="en-US"/>
        </w:rPr>
        <w:t>billion dollar</w:t>
      </w:r>
      <w:proofErr w:type="gramEnd"/>
      <w:r w:rsidR="000D35F9" w:rsidRPr="00F8788E">
        <w:rPr>
          <w:rFonts w:ascii="Calibri" w:eastAsia="Inter" w:hAnsi="Calibri" w:cs="Calibri"/>
          <w:highlight w:val="white"/>
          <w:lang w:val="en-US"/>
        </w:rPr>
        <w:t xml:space="preserve"> projects adversely impact local communities. </w:t>
      </w:r>
    </w:p>
    <w:p w14:paraId="55DDC899" w14:textId="77777777" w:rsidR="000D35F9" w:rsidRPr="00F8788E" w:rsidRDefault="000D35F9" w:rsidP="00680432">
      <w:pPr>
        <w:ind w:left="720"/>
        <w:jc w:val="both"/>
        <w:rPr>
          <w:rFonts w:ascii="Calibri" w:eastAsia="Inter" w:hAnsi="Calibri" w:cs="Calibri"/>
          <w:highlight w:val="white"/>
          <w:lang w:val="en-US"/>
        </w:rPr>
      </w:pPr>
    </w:p>
    <w:p w14:paraId="328B21DC" w14:textId="77777777" w:rsidR="00453562" w:rsidRPr="00F8788E" w:rsidRDefault="00B41408" w:rsidP="00680432">
      <w:pPr>
        <w:numPr>
          <w:ilvl w:val="0"/>
          <w:numId w:val="2"/>
        </w:numPr>
        <w:jc w:val="both"/>
        <w:rPr>
          <w:rFonts w:ascii="Calibri" w:eastAsia="Inter" w:hAnsi="Calibri" w:cs="Calibri"/>
          <w:highlight w:val="white"/>
          <w:lang w:val="en-US"/>
        </w:rPr>
      </w:pPr>
      <w:r w:rsidRPr="00F8788E">
        <w:rPr>
          <w:rFonts w:ascii="Calibri" w:eastAsia="Inter" w:hAnsi="Calibri" w:cs="Calibri"/>
          <w:highlight w:val="white"/>
          <w:lang w:val="en-US"/>
        </w:rPr>
        <w:t xml:space="preserve">What is your mission and/or your values? </w:t>
      </w:r>
    </w:p>
    <w:p w14:paraId="2B03E32D" w14:textId="77777777" w:rsidR="009A36B2" w:rsidRPr="00F8788E" w:rsidRDefault="001928A0" w:rsidP="00680432">
      <w:pPr>
        <w:ind w:left="720"/>
        <w:jc w:val="both"/>
        <w:rPr>
          <w:rFonts w:ascii="Calibri" w:eastAsia="Inter" w:hAnsi="Calibri" w:cs="Calibri"/>
          <w:highlight w:val="white"/>
          <w:lang w:val="en-US"/>
        </w:rPr>
      </w:pPr>
      <w:r w:rsidRPr="00F8788E">
        <w:rPr>
          <w:rFonts w:ascii="Calibri" w:eastAsia="Inter" w:hAnsi="Calibri" w:cs="Calibri"/>
          <w:highlight w:val="white"/>
          <w:lang w:val="en-US"/>
        </w:rPr>
        <w:t>The mission of the Diocese of Fort Wayne-South Bend is to f</w:t>
      </w:r>
      <w:r w:rsidRPr="00F8788E">
        <w:rPr>
          <w:rFonts w:ascii="Calibri" w:eastAsia="Inter" w:hAnsi="Calibri" w:cs="Calibri"/>
          <w:highlight w:val="white"/>
          <w:lang w:val="en-US"/>
        </w:rPr>
        <w:t>ulfill the spiritual, educational, and charitable mission of the Catholic Church</w:t>
      </w:r>
      <w:r w:rsidR="0017494B" w:rsidRPr="00F8788E">
        <w:rPr>
          <w:rFonts w:ascii="Calibri" w:eastAsia="Inter" w:hAnsi="Calibri" w:cs="Calibri"/>
          <w:highlight w:val="white"/>
          <w:lang w:val="en-US"/>
        </w:rPr>
        <w:t xml:space="preserve"> in the fourteen counties of Northeast Indiana, through evangelization</w:t>
      </w:r>
      <w:r w:rsidR="00917210" w:rsidRPr="00F8788E">
        <w:rPr>
          <w:rFonts w:ascii="Calibri" w:eastAsia="Inter" w:hAnsi="Calibri" w:cs="Calibri"/>
          <w:highlight w:val="white"/>
          <w:lang w:val="en-US"/>
        </w:rPr>
        <w:t xml:space="preserve">, forming people to be disciples of Jesus Christ, </w:t>
      </w:r>
    </w:p>
    <w:p w14:paraId="1E9ECD0A" w14:textId="022BA3D2" w:rsidR="00453562" w:rsidRPr="00F8788E" w:rsidRDefault="0023277A" w:rsidP="00680432">
      <w:pPr>
        <w:ind w:left="720"/>
        <w:jc w:val="both"/>
        <w:rPr>
          <w:rFonts w:ascii="Calibri" w:eastAsia="Inter" w:hAnsi="Calibri" w:cs="Calibri"/>
          <w:highlight w:val="white"/>
          <w:lang w:val="en-US"/>
        </w:rPr>
      </w:pPr>
      <w:r w:rsidRPr="00F8788E">
        <w:rPr>
          <w:rFonts w:ascii="Calibri" w:eastAsia="Inter" w:hAnsi="Calibri" w:cs="Calibri"/>
          <w:highlight w:val="white"/>
          <w:lang w:val="en-US"/>
        </w:rPr>
        <w:t xml:space="preserve">offering the graces of the </w:t>
      </w:r>
      <w:proofErr w:type="gramStart"/>
      <w:r w:rsidRPr="00F8788E">
        <w:rPr>
          <w:rFonts w:ascii="Calibri" w:eastAsia="Inter" w:hAnsi="Calibri" w:cs="Calibri"/>
          <w:highlight w:val="white"/>
          <w:lang w:val="en-US"/>
        </w:rPr>
        <w:t xml:space="preserve">sacraments, </w:t>
      </w:r>
      <w:r w:rsidR="00917210" w:rsidRPr="00F8788E">
        <w:rPr>
          <w:rFonts w:ascii="Calibri" w:eastAsia="Inter" w:hAnsi="Calibri" w:cs="Calibri"/>
          <w:highlight w:val="white"/>
          <w:lang w:val="en-US"/>
        </w:rPr>
        <w:t>and</w:t>
      </w:r>
      <w:proofErr w:type="gramEnd"/>
      <w:r w:rsidR="00917210" w:rsidRPr="00F8788E">
        <w:rPr>
          <w:rFonts w:ascii="Calibri" w:eastAsia="Inter" w:hAnsi="Calibri" w:cs="Calibri"/>
          <w:highlight w:val="white"/>
          <w:lang w:val="en-US"/>
        </w:rPr>
        <w:t xml:space="preserve"> </w:t>
      </w:r>
      <w:r w:rsidR="008D0CBF" w:rsidRPr="00F8788E">
        <w:rPr>
          <w:rFonts w:ascii="Calibri" w:eastAsia="Inter" w:hAnsi="Calibri" w:cs="Calibri"/>
          <w:highlight w:val="white"/>
          <w:lang w:val="en-US"/>
        </w:rPr>
        <w:t xml:space="preserve">sharing the compassion of Jesus Christ through acts of mercy and compassion. </w:t>
      </w:r>
    </w:p>
    <w:p w14:paraId="1F455106" w14:textId="77777777" w:rsidR="008D0CBF" w:rsidRDefault="008D0CBF" w:rsidP="001928A0">
      <w:pPr>
        <w:spacing w:line="276" w:lineRule="auto"/>
        <w:ind w:left="720"/>
        <w:jc w:val="both"/>
        <w:rPr>
          <w:rFonts w:ascii="Calibri" w:eastAsia="Inter" w:hAnsi="Calibri" w:cs="Calibri"/>
          <w:highlight w:val="white"/>
          <w:lang w:val="en-US"/>
        </w:rPr>
      </w:pPr>
    </w:p>
    <w:p w14:paraId="2AE1A5B2" w14:textId="77777777" w:rsidR="00680432" w:rsidRPr="00F8788E" w:rsidRDefault="00680432" w:rsidP="001928A0">
      <w:pPr>
        <w:spacing w:line="276" w:lineRule="auto"/>
        <w:ind w:left="720"/>
        <w:jc w:val="both"/>
        <w:rPr>
          <w:rFonts w:ascii="Calibri" w:eastAsia="Inter" w:hAnsi="Calibri" w:cs="Calibri"/>
          <w:highlight w:val="white"/>
          <w:lang w:val="en-US"/>
        </w:rPr>
      </w:pPr>
    </w:p>
    <w:p w14:paraId="4D2CC37C" w14:textId="77777777" w:rsidR="00453562" w:rsidRPr="00F8788E" w:rsidRDefault="00B41408">
      <w:pPr>
        <w:numPr>
          <w:ilvl w:val="0"/>
          <w:numId w:val="2"/>
        </w:numPr>
        <w:spacing w:line="276" w:lineRule="auto"/>
        <w:jc w:val="both"/>
        <w:rPr>
          <w:rFonts w:ascii="Calibri" w:eastAsia="Inter" w:hAnsi="Calibri" w:cs="Calibri"/>
          <w:highlight w:val="white"/>
          <w:lang w:val="en-US"/>
        </w:rPr>
      </w:pPr>
      <w:r w:rsidRPr="00F8788E">
        <w:rPr>
          <w:rFonts w:ascii="Calibri" w:eastAsia="Inter" w:hAnsi="Calibri" w:cs="Calibri"/>
          <w:highlight w:val="white"/>
          <w:lang w:val="en-US"/>
        </w:rPr>
        <w:lastRenderedPageBreak/>
        <w:t>How do your unique mission and/or values and identity connect with the Laudato Si’ Goals?</w:t>
      </w:r>
    </w:p>
    <w:p w14:paraId="38CE6C69" w14:textId="62B795FC" w:rsidR="0023277A" w:rsidRPr="00F8788E" w:rsidRDefault="00047A7F" w:rsidP="0036128F">
      <w:pPr>
        <w:tabs>
          <w:tab w:val="num" w:pos="720"/>
        </w:tabs>
        <w:spacing w:line="276" w:lineRule="auto"/>
        <w:ind w:left="720"/>
        <w:jc w:val="both"/>
        <w:rPr>
          <w:rFonts w:ascii="Calibri" w:eastAsia="Inter" w:hAnsi="Calibri" w:cs="Calibri"/>
          <w:highlight w:val="white"/>
          <w:lang w:val="en-US"/>
        </w:rPr>
      </w:pPr>
      <w:r w:rsidRPr="00F8788E">
        <w:rPr>
          <w:rFonts w:ascii="Calibri" w:eastAsia="Inter" w:hAnsi="Calibri" w:cs="Calibri"/>
          <w:highlight w:val="white"/>
          <w:lang w:val="en-US"/>
        </w:rPr>
        <w:t>As the Indiana bishops noted</w:t>
      </w:r>
      <w:r w:rsidR="001562BE" w:rsidRPr="00F8788E">
        <w:rPr>
          <w:rFonts w:ascii="Calibri" w:eastAsia="Inter" w:hAnsi="Calibri" w:cs="Calibri"/>
          <w:highlight w:val="white"/>
          <w:lang w:val="en-US"/>
        </w:rPr>
        <w:t xml:space="preserve"> in their recent pastoral letter, </w:t>
      </w:r>
      <w:r w:rsidR="0023277A" w:rsidRPr="00F8788E">
        <w:rPr>
          <w:rFonts w:ascii="Calibri" w:eastAsia="Inter" w:hAnsi="Calibri" w:cs="Calibri"/>
          <w:highlight w:val="white"/>
          <w:lang w:val="en-US"/>
        </w:rPr>
        <w:t xml:space="preserve">there is an interconnectedness of life-damage to the environment impacts human communities. </w:t>
      </w:r>
      <w:r w:rsidR="0023277A" w:rsidRPr="00F8788E">
        <w:rPr>
          <w:rFonts w:ascii="Calibri" w:eastAsia="Inter" w:hAnsi="Calibri" w:cs="Calibri"/>
          <w:highlight w:val="white"/>
          <w:lang w:val="en-US"/>
        </w:rPr>
        <w:t xml:space="preserve">Catholics are called to view themselves as "ecological citizens" who belong to the earth while journeying toward heaven. </w:t>
      </w:r>
      <w:r w:rsidR="0023277A" w:rsidRPr="00F8788E">
        <w:rPr>
          <w:rFonts w:ascii="Calibri" w:eastAsia="Inter" w:hAnsi="Calibri" w:cs="Calibri"/>
          <w:highlight w:val="white"/>
          <w:lang w:val="en-US"/>
        </w:rPr>
        <w:t xml:space="preserve">We are called to anchor care for creation in the Eucharist, where </w:t>
      </w:r>
      <w:r w:rsidR="0036128F" w:rsidRPr="00F8788E">
        <w:rPr>
          <w:rFonts w:ascii="Calibri" w:eastAsia="Inter" w:hAnsi="Calibri" w:cs="Calibri"/>
          <w:highlight w:val="white"/>
          <w:lang w:val="en-US"/>
        </w:rPr>
        <w:t xml:space="preserve">Jesus Christ is </w:t>
      </w:r>
      <w:proofErr w:type="gramStart"/>
      <w:r w:rsidR="0036128F" w:rsidRPr="00F8788E">
        <w:rPr>
          <w:rFonts w:ascii="Calibri" w:eastAsia="Inter" w:hAnsi="Calibri" w:cs="Calibri"/>
          <w:highlight w:val="white"/>
          <w:lang w:val="en-US"/>
        </w:rPr>
        <w:t>really present</w:t>
      </w:r>
      <w:proofErr w:type="gramEnd"/>
      <w:r w:rsidR="0036128F" w:rsidRPr="00F8788E">
        <w:rPr>
          <w:rFonts w:ascii="Calibri" w:eastAsia="Inter" w:hAnsi="Calibri" w:cs="Calibri"/>
          <w:highlight w:val="white"/>
          <w:lang w:val="en-US"/>
        </w:rPr>
        <w:t xml:space="preserve"> in the fruits of the material world. We are called to </w:t>
      </w:r>
      <w:r w:rsidR="0023277A" w:rsidRPr="00F8788E">
        <w:rPr>
          <w:rFonts w:ascii="Calibri" w:eastAsia="Inter" w:hAnsi="Calibri" w:cs="Calibri"/>
          <w:highlight w:val="white"/>
          <w:lang w:val="en-US"/>
        </w:rPr>
        <w:t>embrace sustainable habits, support ethical production, foster a "serene attentiveness" to nature, and cultivate hope amid ecological and social challenges</w:t>
      </w:r>
    </w:p>
    <w:p w14:paraId="134B605A" w14:textId="77777777" w:rsidR="0023277A" w:rsidRPr="00F8788E" w:rsidRDefault="0023277A" w:rsidP="00047A7F">
      <w:pPr>
        <w:spacing w:line="276" w:lineRule="auto"/>
        <w:ind w:left="720"/>
        <w:jc w:val="both"/>
        <w:rPr>
          <w:rFonts w:ascii="Calibri" w:eastAsia="Inter" w:hAnsi="Calibri" w:cs="Calibri"/>
          <w:highlight w:val="white"/>
          <w:lang w:val="en-US"/>
        </w:rPr>
      </w:pPr>
    </w:p>
    <w:p w14:paraId="43AD68BF" w14:textId="77777777" w:rsidR="00453562" w:rsidRPr="00F8788E" w:rsidRDefault="00B41408">
      <w:pPr>
        <w:numPr>
          <w:ilvl w:val="0"/>
          <w:numId w:val="2"/>
        </w:numPr>
        <w:spacing w:line="276" w:lineRule="auto"/>
        <w:jc w:val="both"/>
        <w:rPr>
          <w:rFonts w:ascii="Calibri" w:eastAsia="Inter" w:hAnsi="Calibri" w:cs="Calibri"/>
          <w:lang w:val="en-US"/>
        </w:rPr>
      </w:pPr>
      <w:r w:rsidRPr="00F8788E">
        <w:rPr>
          <w:rFonts w:ascii="Calibri" w:eastAsia="Inter" w:hAnsi="Calibri" w:cs="Calibri"/>
          <w:highlight w:val="white"/>
          <w:lang w:val="en-US"/>
        </w:rPr>
        <w:t>Why do you feel called to join the Laudato Si´ Action Platform in your journey to integral ecology?</w:t>
      </w:r>
    </w:p>
    <w:p w14:paraId="6E983768" w14:textId="17F728AD" w:rsidR="00453562" w:rsidRPr="00F8788E" w:rsidRDefault="00A92E86" w:rsidP="00A92E86">
      <w:pPr>
        <w:spacing w:line="276" w:lineRule="auto"/>
        <w:ind w:left="720"/>
        <w:jc w:val="both"/>
        <w:rPr>
          <w:rFonts w:ascii="Calibri" w:eastAsia="Inter" w:hAnsi="Calibri" w:cs="Calibri"/>
          <w:highlight w:val="white"/>
          <w:lang w:val="en-US"/>
        </w:rPr>
      </w:pPr>
      <w:r w:rsidRPr="00F8788E">
        <w:rPr>
          <w:rFonts w:ascii="Calibri" w:eastAsia="Inter" w:hAnsi="Calibri" w:cs="Calibri"/>
          <w:highlight w:val="white"/>
          <w:lang w:val="en-US"/>
        </w:rPr>
        <w:t xml:space="preserve">By joining the Laudato Si’ Action Platform we are publicly stating our goals and commitments. By publicly stating our goals, we are holding ourselves accountable. We also hope to learn from others in terms of what has worked in their parishes, schools, and diocese. </w:t>
      </w:r>
    </w:p>
    <w:p w14:paraId="305F6C92" w14:textId="77777777" w:rsidR="00A92E86" w:rsidRPr="00F8788E" w:rsidRDefault="00A92E86">
      <w:pPr>
        <w:spacing w:line="276" w:lineRule="auto"/>
        <w:jc w:val="both"/>
        <w:rPr>
          <w:rFonts w:ascii="Calibri" w:eastAsia="Inter" w:hAnsi="Calibri" w:cs="Calibri"/>
          <w:highlight w:val="white"/>
          <w:lang w:val="en-US"/>
        </w:rPr>
      </w:pPr>
    </w:p>
    <w:p w14:paraId="609290AF" w14:textId="77777777" w:rsidR="00453562" w:rsidRPr="00F8788E" w:rsidRDefault="00B41408">
      <w:pPr>
        <w:numPr>
          <w:ilvl w:val="0"/>
          <w:numId w:val="2"/>
        </w:numPr>
        <w:spacing w:line="276" w:lineRule="auto"/>
        <w:jc w:val="both"/>
        <w:rPr>
          <w:rFonts w:ascii="Calibri" w:eastAsia="Inter" w:hAnsi="Calibri" w:cs="Calibri"/>
          <w:highlight w:val="white"/>
          <w:lang w:val="en-US"/>
        </w:rPr>
        <w:sectPr w:rsidR="00453562" w:rsidRPr="00F8788E" w:rsidSect="00D82BBF">
          <w:headerReference w:type="default" r:id="rId10"/>
          <w:footerReference w:type="default" r:id="rId11"/>
          <w:pgSz w:w="11906" w:h="16838"/>
          <w:pgMar w:top="720" w:right="720" w:bottom="720" w:left="720" w:header="720" w:footer="720" w:gutter="0"/>
          <w:pgNumType w:start="1"/>
          <w:cols w:space="720"/>
          <w:docGrid w:linePitch="326"/>
        </w:sectPr>
      </w:pPr>
      <w:r w:rsidRPr="00F8788E">
        <w:rPr>
          <w:rFonts w:ascii="Calibri" w:eastAsia="Inter" w:hAnsi="Calibri" w:cs="Calibri"/>
          <w:highlight w:val="white"/>
          <w:lang w:val="en-US"/>
        </w:rPr>
        <w:t xml:space="preserve">Whether you have already been </w:t>
      </w:r>
      <w:proofErr w:type="gramStart"/>
      <w:r w:rsidRPr="00F8788E">
        <w:rPr>
          <w:rFonts w:ascii="Calibri" w:eastAsia="Inter" w:hAnsi="Calibri" w:cs="Calibri"/>
          <w:highlight w:val="white"/>
          <w:lang w:val="en-US"/>
        </w:rPr>
        <w:t>taking action</w:t>
      </w:r>
      <w:proofErr w:type="gramEnd"/>
      <w:r w:rsidRPr="00F8788E">
        <w:rPr>
          <w:rFonts w:ascii="Calibri" w:eastAsia="Inter" w:hAnsi="Calibri" w:cs="Calibri"/>
          <w:highlight w:val="white"/>
          <w:lang w:val="en-US"/>
        </w:rPr>
        <w:t xml:space="preserve"> on Laudato Si’ for some time or are just beginning your journey, what are your existing initiatives or the efforts you have already started? Use any online calculators that are helpful to </w:t>
      </w:r>
      <w:proofErr w:type="gramStart"/>
      <w:r w:rsidRPr="00F8788E">
        <w:rPr>
          <w:rFonts w:ascii="Calibri" w:eastAsia="Inter" w:hAnsi="Calibri" w:cs="Calibri"/>
          <w:highlight w:val="white"/>
          <w:lang w:val="en-US"/>
        </w:rPr>
        <w:t>you, or</w:t>
      </w:r>
      <w:proofErr w:type="gramEnd"/>
      <w:r w:rsidRPr="00F8788E">
        <w:rPr>
          <w:rFonts w:ascii="Calibri" w:eastAsia="Inter" w:hAnsi="Calibri" w:cs="Calibri"/>
          <w:highlight w:val="white"/>
          <w:lang w:val="en-US"/>
        </w:rPr>
        <w:t xml:space="preserve"> use the table below. </w:t>
      </w:r>
    </w:p>
    <w:tbl>
      <w:tblPr>
        <w:tblStyle w:val="a0"/>
        <w:tblW w:w="139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90"/>
        <w:gridCol w:w="3330"/>
        <w:gridCol w:w="3870"/>
        <w:gridCol w:w="4968"/>
      </w:tblGrid>
      <w:tr w:rsidR="00453562" w14:paraId="4129CEDC" w14:textId="77777777" w:rsidTr="00FC5A8F">
        <w:tc>
          <w:tcPr>
            <w:tcW w:w="1790" w:type="dxa"/>
            <w:tcMar>
              <w:top w:w="100" w:type="dxa"/>
              <w:left w:w="100" w:type="dxa"/>
              <w:bottom w:w="100" w:type="dxa"/>
              <w:right w:w="100" w:type="dxa"/>
            </w:tcMar>
          </w:tcPr>
          <w:p w14:paraId="16A0C2E7" w14:textId="76B66BE3" w:rsidR="00453562" w:rsidRPr="004F46E2" w:rsidRDefault="00453562">
            <w:pPr>
              <w:widowControl w:val="0"/>
              <w:pBdr>
                <w:top w:val="nil"/>
                <w:left w:val="nil"/>
                <w:bottom w:val="nil"/>
                <w:right w:val="nil"/>
                <w:between w:val="nil"/>
              </w:pBdr>
              <w:rPr>
                <w:rFonts w:ascii="Inter" w:eastAsia="Inter" w:hAnsi="Inter" w:cs="Inter"/>
                <w:sz w:val="28"/>
                <w:szCs w:val="28"/>
                <w:highlight w:val="white"/>
                <w:lang w:val="en-US"/>
              </w:rPr>
            </w:pPr>
          </w:p>
        </w:tc>
        <w:tc>
          <w:tcPr>
            <w:tcW w:w="3330" w:type="dxa"/>
            <w:tcMar>
              <w:top w:w="100" w:type="dxa"/>
              <w:left w:w="100" w:type="dxa"/>
              <w:bottom w:w="100" w:type="dxa"/>
              <w:right w:w="100" w:type="dxa"/>
            </w:tcMar>
          </w:tcPr>
          <w:p w14:paraId="3061DDFA" w14:textId="77777777" w:rsidR="00453562" w:rsidRDefault="00B41408">
            <w:pPr>
              <w:widowControl w:val="0"/>
              <w:rPr>
                <w:rFonts w:ascii="Inter" w:eastAsia="Inter" w:hAnsi="Inter" w:cs="Inter"/>
                <w:sz w:val="28"/>
                <w:szCs w:val="28"/>
                <w:highlight w:val="white"/>
              </w:rPr>
            </w:pPr>
            <w:r>
              <w:rPr>
                <w:rFonts w:ascii="Inter" w:eastAsia="Inter" w:hAnsi="Inter" w:cs="Inter"/>
                <w:b/>
                <w:color w:val="28A98C"/>
                <w:sz w:val="28"/>
                <w:szCs w:val="28"/>
                <w:highlight w:val="white"/>
              </w:rPr>
              <w:t xml:space="preserve">Current </w:t>
            </w:r>
            <w:proofErr w:type="spellStart"/>
            <w:r>
              <w:rPr>
                <w:rFonts w:ascii="Inter" w:eastAsia="Inter" w:hAnsi="Inter" w:cs="Inter"/>
                <w:b/>
                <w:color w:val="28A98C"/>
                <w:sz w:val="28"/>
                <w:szCs w:val="28"/>
                <w:highlight w:val="white"/>
              </w:rPr>
              <w:t>Actions</w:t>
            </w:r>
            <w:proofErr w:type="spellEnd"/>
          </w:p>
        </w:tc>
        <w:tc>
          <w:tcPr>
            <w:tcW w:w="3870" w:type="dxa"/>
            <w:tcMar>
              <w:top w:w="100" w:type="dxa"/>
              <w:left w:w="100" w:type="dxa"/>
              <w:bottom w:w="100" w:type="dxa"/>
              <w:right w:w="100" w:type="dxa"/>
            </w:tcMar>
          </w:tcPr>
          <w:p w14:paraId="358D934B" w14:textId="77777777" w:rsidR="00453562" w:rsidRDefault="00B41408">
            <w:pPr>
              <w:widowControl w:val="0"/>
              <w:rPr>
                <w:rFonts w:ascii="Inter" w:eastAsia="Inter" w:hAnsi="Inter" w:cs="Inter"/>
                <w:sz w:val="28"/>
                <w:szCs w:val="28"/>
                <w:highlight w:val="white"/>
              </w:rPr>
            </w:pPr>
            <w:proofErr w:type="spellStart"/>
            <w:r>
              <w:rPr>
                <w:rFonts w:ascii="Inter" w:eastAsia="Inter" w:hAnsi="Inter" w:cs="Inter"/>
                <w:b/>
                <w:color w:val="28A98C"/>
                <w:sz w:val="28"/>
                <w:szCs w:val="28"/>
                <w:highlight w:val="white"/>
              </w:rPr>
              <w:t>What’s</w:t>
            </w:r>
            <w:proofErr w:type="spellEnd"/>
            <w:r>
              <w:rPr>
                <w:rFonts w:ascii="Inter" w:eastAsia="Inter" w:hAnsi="Inter" w:cs="Inter"/>
                <w:b/>
                <w:color w:val="28A98C"/>
                <w:sz w:val="28"/>
                <w:szCs w:val="28"/>
                <w:highlight w:val="white"/>
              </w:rPr>
              <w:t xml:space="preserve"> </w:t>
            </w:r>
            <w:proofErr w:type="spellStart"/>
            <w:r>
              <w:rPr>
                <w:rFonts w:ascii="Inter" w:eastAsia="Inter" w:hAnsi="Inter" w:cs="Inter"/>
                <w:b/>
                <w:color w:val="28A98C"/>
                <w:sz w:val="28"/>
                <w:szCs w:val="28"/>
                <w:highlight w:val="white"/>
              </w:rPr>
              <w:t>working</w:t>
            </w:r>
            <w:proofErr w:type="spellEnd"/>
            <w:r>
              <w:rPr>
                <w:rFonts w:ascii="Inter" w:eastAsia="Inter" w:hAnsi="Inter" w:cs="Inter"/>
                <w:b/>
                <w:color w:val="28A98C"/>
                <w:sz w:val="28"/>
                <w:szCs w:val="28"/>
                <w:highlight w:val="white"/>
              </w:rPr>
              <w:t xml:space="preserve"> </w:t>
            </w:r>
            <w:proofErr w:type="spellStart"/>
            <w:r>
              <w:rPr>
                <w:rFonts w:ascii="Inter" w:eastAsia="Inter" w:hAnsi="Inter" w:cs="Inter"/>
                <w:b/>
                <w:color w:val="28A98C"/>
                <w:sz w:val="28"/>
                <w:szCs w:val="28"/>
                <w:highlight w:val="white"/>
              </w:rPr>
              <w:t>well</w:t>
            </w:r>
            <w:proofErr w:type="spellEnd"/>
          </w:p>
        </w:tc>
        <w:tc>
          <w:tcPr>
            <w:tcW w:w="4968" w:type="dxa"/>
            <w:tcMar>
              <w:top w:w="100" w:type="dxa"/>
              <w:left w:w="100" w:type="dxa"/>
              <w:bottom w:w="100" w:type="dxa"/>
              <w:right w:w="100" w:type="dxa"/>
            </w:tcMar>
          </w:tcPr>
          <w:p w14:paraId="13586510" w14:textId="77777777" w:rsidR="00453562" w:rsidRDefault="00B41408">
            <w:pPr>
              <w:widowControl w:val="0"/>
              <w:rPr>
                <w:rFonts w:ascii="Inter" w:eastAsia="Inter" w:hAnsi="Inter" w:cs="Inter"/>
                <w:sz w:val="28"/>
                <w:szCs w:val="28"/>
                <w:highlight w:val="white"/>
              </w:rPr>
            </w:pPr>
            <w:r>
              <w:rPr>
                <w:rFonts w:ascii="Inter" w:eastAsia="Inter" w:hAnsi="Inter" w:cs="Inter"/>
                <w:b/>
                <w:color w:val="28A98C"/>
                <w:sz w:val="28"/>
                <w:szCs w:val="28"/>
                <w:highlight w:val="white"/>
              </w:rPr>
              <w:t xml:space="preserve">Areas for </w:t>
            </w:r>
            <w:proofErr w:type="spellStart"/>
            <w:r>
              <w:rPr>
                <w:rFonts w:ascii="Inter" w:eastAsia="Inter" w:hAnsi="Inter" w:cs="Inter"/>
                <w:b/>
                <w:color w:val="28A98C"/>
                <w:sz w:val="28"/>
                <w:szCs w:val="28"/>
                <w:highlight w:val="white"/>
              </w:rPr>
              <w:t>Improvement</w:t>
            </w:r>
            <w:proofErr w:type="spellEnd"/>
          </w:p>
        </w:tc>
      </w:tr>
      <w:tr w:rsidR="00453562" w:rsidRPr="00F62D8A" w14:paraId="46D43875" w14:textId="77777777" w:rsidTr="00FC5A8F">
        <w:tc>
          <w:tcPr>
            <w:tcW w:w="1790" w:type="dxa"/>
            <w:tcMar>
              <w:top w:w="100" w:type="dxa"/>
              <w:left w:w="100" w:type="dxa"/>
              <w:bottom w:w="100" w:type="dxa"/>
              <w:right w:w="100" w:type="dxa"/>
            </w:tcMar>
          </w:tcPr>
          <w:p w14:paraId="7BF1A2AA" w14:textId="77777777" w:rsidR="00453562" w:rsidRPr="00BF00EF" w:rsidRDefault="00B41408">
            <w:pPr>
              <w:widowControl w:val="0"/>
              <w:rPr>
                <w:rFonts w:ascii="Inter" w:eastAsia="Inter" w:hAnsi="Inter" w:cs="Inter"/>
                <w:highlight w:val="white"/>
                <w:lang w:val="en-US"/>
              </w:rPr>
            </w:pPr>
            <w:r w:rsidRPr="00BF00EF">
              <w:rPr>
                <w:rFonts w:ascii="Inter" w:eastAsia="Inter" w:hAnsi="Inter" w:cs="Inter"/>
                <w:highlight w:val="white"/>
                <w:lang w:val="en-US"/>
              </w:rPr>
              <w:t>Response to the Cry of the Earth</w:t>
            </w:r>
          </w:p>
        </w:tc>
        <w:tc>
          <w:tcPr>
            <w:tcW w:w="3330" w:type="dxa"/>
            <w:tcMar>
              <w:top w:w="100" w:type="dxa"/>
              <w:left w:w="100" w:type="dxa"/>
              <w:bottom w:w="100" w:type="dxa"/>
              <w:right w:w="100" w:type="dxa"/>
            </w:tcMar>
          </w:tcPr>
          <w:p w14:paraId="7B34208E" w14:textId="77777777" w:rsidR="00453562" w:rsidRDefault="00EC618E">
            <w:pPr>
              <w:widowControl w:val="0"/>
              <w:pBdr>
                <w:top w:val="nil"/>
                <w:left w:val="nil"/>
                <w:bottom w:val="nil"/>
                <w:right w:val="nil"/>
                <w:between w:val="nil"/>
              </w:pBdr>
              <w:rPr>
                <w:rFonts w:ascii="Inter" w:eastAsia="Inter" w:hAnsi="Inter" w:cs="Inter"/>
                <w:highlight w:val="white"/>
                <w:lang w:val="en-US"/>
              </w:rPr>
            </w:pPr>
            <w:r w:rsidRPr="00BF00EF">
              <w:rPr>
                <w:rFonts w:ascii="Inter" w:eastAsia="Inter" w:hAnsi="Inter" w:cs="Inter"/>
                <w:highlight w:val="white"/>
                <w:lang w:val="en-US"/>
              </w:rPr>
              <w:t xml:space="preserve">We did significant research </w:t>
            </w:r>
            <w:r w:rsidR="003C4B82" w:rsidRPr="00BF00EF">
              <w:rPr>
                <w:rFonts w:ascii="Inter" w:eastAsia="Inter" w:hAnsi="Inter" w:cs="Inter"/>
                <w:highlight w:val="white"/>
                <w:lang w:val="en-US"/>
              </w:rPr>
              <w:t xml:space="preserve">and </w:t>
            </w:r>
            <w:proofErr w:type="gramStart"/>
            <w:r w:rsidR="003C4B82" w:rsidRPr="00BF00EF">
              <w:rPr>
                <w:rFonts w:ascii="Inter" w:eastAsia="Inter" w:hAnsi="Inter" w:cs="Inter"/>
                <w:highlight w:val="white"/>
                <w:lang w:val="en-US"/>
              </w:rPr>
              <w:t>planning</w:t>
            </w:r>
            <w:proofErr w:type="gramEnd"/>
            <w:r w:rsidR="003C4B82" w:rsidRPr="00BF00EF">
              <w:rPr>
                <w:rFonts w:ascii="Inter" w:eastAsia="Inter" w:hAnsi="Inter" w:cs="Inter"/>
                <w:highlight w:val="white"/>
                <w:lang w:val="en-US"/>
              </w:rPr>
              <w:t xml:space="preserve"> on renewable energy, primarily solar energy.</w:t>
            </w:r>
          </w:p>
          <w:p w14:paraId="7FFA3E4D" w14:textId="2A0FBC5F" w:rsidR="00BB135E" w:rsidRPr="00BF00EF" w:rsidRDefault="00BB135E">
            <w:pPr>
              <w:widowControl w:val="0"/>
              <w:pBdr>
                <w:top w:val="nil"/>
                <w:left w:val="nil"/>
                <w:bottom w:val="nil"/>
                <w:right w:val="nil"/>
                <w:between w:val="nil"/>
              </w:pBdr>
              <w:rPr>
                <w:rFonts w:ascii="Inter" w:eastAsia="Inter" w:hAnsi="Inter" w:cs="Inter"/>
                <w:highlight w:val="white"/>
                <w:lang w:val="en-US"/>
              </w:rPr>
            </w:pPr>
            <w:r>
              <w:rPr>
                <w:rFonts w:ascii="Inter" w:eastAsia="Inter" w:hAnsi="Inter" w:cs="Inter"/>
                <w:highlight w:val="white"/>
                <w:lang w:val="en-US"/>
              </w:rPr>
              <w:t xml:space="preserve">We have completed a comprehensive energy audit of six diocesan buildings. </w:t>
            </w:r>
          </w:p>
        </w:tc>
        <w:tc>
          <w:tcPr>
            <w:tcW w:w="3870" w:type="dxa"/>
            <w:tcMar>
              <w:top w:w="100" w:type="dxa"/>
              <w:left w:w="100" w:type="dxa"/>
              <w:bottom w:w="100" w:type="dxa"/>
              <w:right w:w="100" w:type="dxa"/>
            </w:tcMar>
          </w:tcPr>
          <w:p w14:paraId="5C57022D" w14:textId="77777777" w:rsidR="00453562" w:rsidRDefault="003C4B82">
            <w:pPr>
              <w:widowControl w:val="0"/>
              <w:pBdr>
                <w:top w:val="nil"/>
                <w:left w:val="nil"/>
                <w:bottom w:val="nil"/>
                <w:right w:val="nil"/>
                <w:between w:val="nil"/>
              </w:pBdr>
              <w:rPr>
                <w:rFonts w:ascii="Inter" w:eastAsia="Inter" w:hAnsi="Inter" w:cs="Inter"/>
                <w:highlight w:val="white"/>
                <w:lang w:val="en-US"/>
              </w:rPr>
            </w:pPr>
            <w:r w:rsidRPr="00BF00EF">
              <w:rPr>
                <w:rFonts w:ascii="Inter" w:eastAsia="Inter" w:hAnsi="Inter" w:cs="Inter"/>
                <w:highlight w:val="white"/>
                <w:lang w:val="en-US"/>
              </w:rPr>
              <w:t xml:space="preserve">We have local experts who are willing to help. </w:t>
            </w:r>
          </w:p>
          <w:p w14:paraId="14956CB9" w14:textId="77777777" w:rsidR="00BB135E" w:rsidRDefault="00BB135E">
            <w:pPr>
              <w:widowControl w:val="0"/>
              <w:pBdr>
                <w:top w:val="nil"/>
                <w:left w:val="nil"/>
                <w:bottom w:val="nil"/>
                <w:right w:val="nil"/>
                <w:between w:val="nil"/>
              </w:pBdr>
              <w:rPr>
                <w:rFonts w:ascii="Inter" w:eastAsia="Inter" w:hAnsi="Inter" w:cs="Inter"/>
                <w:highlight w:val="white"/>
                <w:lang w:val="en-US"/>
              </w:rPr>
            </w:pPr>
          </w:p>
          <w:p w14:paraId="0AC04726" w14:textId="77777777" w:rsidR="00BB135E" w:rsidRDefault="00BB135E">
            <w:pPr>
              <w:widowControl w:val="0"/>
              <w:pBdr>
                <w:top w:val="nil"/>
                <w:left w:val="nil"/>
                <w:bottom w:val="nil"/>
                <w:right w:val="nil"/>
                <w:between w:val="nil"/>
              </w:pBdr>
              <w:rPr>
                <w:rFonts w:ascii="Inter" w:eastAsia="Inter" w:hAnsi="Inter" w:cs="Inter"/>
                <w:highlight w:val="white"/>
                <w:lang w:val="en-US"/>
              </w:rPr>
            </w:pPr>
          </w:p>
          <w:p w14:paraId="3E351B91" w14:textId="2FD4DE39" w:rsidR="00BB135E" w:rsidRPr="00BF00EF" w:rsidRDefault="00BB135E">
            <w:pPr>
              <w:widowControl w:val="0"/>
              <w:pBdr>
                <w:top w:val="nil"/>
                <w:left w:val="nil"/>
                <w:bottom w:val="nil"/>
                <w:right w:val="nil"/>
                <w:between w:val="nil"/>
              </w:pBdr>
              <w:rPr>
                <w:rFonts w:ascii="Inter" w:eastAsia="Inter" w:hAnsi="Inter" w:cs="Inter"/>
                <w:highlight w:val="white"/>
                <w:lang w:val="en-US"/>
              </w:rPr>
            </w:pPr>
            <w:r>
              <w:rPr>
                <w:rFonts w:ascii="Inter" w:eastAsia="Inter" w:hAnsi="Inter" w:cs="Inter"/>
                <w:highlight w:val="white"/>
                <w:lang w:val="en-US"/>
              </w:rPr>
              <w:t xml:space="preserve">We had excellent cooperation from diocesan departments and parishes to gather information for the audit. </w:t>
            </w:r>
          </w:p>
        </w:tc>
        <w:tc>
          <w:tcPr>
            <w:tcW w:w="4968" w:type="dxa"/>
            <w:tcMar>
              <w:top w:w="100" w:type="dxa"/>
              <w:left w:w="100" w:type="dxa"/>
              <w:bottom w:w="100" w:type="dxa"/>
              <w:right w:w="100" w:type="dxa"/>
            </w:tcMar>
          </w:tcPr>
          <w:p w14:paraId="76AAAFD2" w14:textId="77777777" w:rsidR="00453562" w:rsidRDefault="003C4B82">
            <w:pPr>
              <w:widowControl w:val="0"/>
              <w:pBdr>
                <w:top w:val="nil"/>
                <w:left w:val="nil"/>
                <w:bottom w:val="nil"/>
                <w:right w:val="nil"/>
                <w:between w:val="nil"/>
              </w:pBdr>
              <w:rPr>
                <w:rFonts w:ascii="Inter" w:eastAsia="Inter" w:hAnsi="Inter" w:cs="Inter"/>
                <w:highlight w:val="white"/>
                <w:lang w:val="en-US"/>
              </w:rPr>
            </w:pPr>
            <w:r w:rsidRPr="00BF00EF">
              <w:rPr>
                <w:rFonts w:ascii="Inter" w:eastAsia="Inter" w:hAnsi="Inter" w:cs="Inter"/>
                <w:highlight w:val="white"/>
                <w:lang w:val="en-US"/>
              </w:rPr>
              <w:t>It is a challenge to find the funding to implement medium to large solar projects that need significant financial investment</w:t>
            </w:r>
            <w:r w:rsidR="00E920CE" w:rsidRPr="00BF00EF">
              <w:rPr>
                <w:rFonts w:ascii="Inter" w:eastAsia="Inter" w:hAnsi="Inter" w:cs="Inter"/>
                <w:highlight w:val="white"/>
                <w:lang w:val="en-US"/>
              </w:rPr>
              <w:t xml:space="preserve"> while also tending to the immediate diocesan, parish, and church needs for evangelization, catechesis, education, and pastoral care. </w:t>
            </w:r>
          </w:p>
          <w:p w14:paraId="166F4C71" w14:textId="4CE2805D" w:rsidR="00BB135E" w:rsidRPr="00BF00EF" w:rsidRDefault="00BB135E">
            <w:pPr>
              <w:widowControl w:val="0"/>
              <w:pBdr>
                <w:top w:val="nil"/>
                <w:left w:val="nil"/>
                <w:bottom w:val="nil"/>
                <w:right w:val="nil"/>
                <w:between w:val="nil"/>
              </w:pBdr>
              <w:rPr>
                <w:rFonts w:ascii="Inter" w:eastAsia="Inter" w:hAnsi="Inter" w:cs="Inter"/>
                <w:highlight w:val="white"/>
                <w:lang w:val="en-US"/>
              </w:rPr>
            </w:pPr>
            <w:r>
              <w:rPr>
                <w:rFonts w:ascii="Inter" w:eastAsia="Inter" w:hAnsi="Inter" w:cs="Inter"/>
                <w:highlight w:val="white"/>
                <w:lang w:val="en-US"/>
              </w:rPr>
              <w:t xml:space="preserve">We are awaiting the audit results. </w:t>
            </w:r>
          </w:p>
        </w:tc>
      </w:tr>
      <w:tr w:rsidR="00453562" w:rsidRPr="0068438D" w14:paraId="2194C315" w14:textId="77777777" w:rsidTr="00FC5A8F">
        <w:tc>
          <w:tcPr>
            <w:tcW w:w="1790" w:type="dxa"/>
            <w:tcMar>
              <w:top w:w="100" w:type="dxa"/>
              <w:left w:w="100" w:type="dxa"/>
              <w:bottom w:w="100" w:type="dxa"/>
              <w:right w:w="100" w:type="dxa"/>
            </w:tcMar>
          </w:tcPr>
          <w:p w14:paraId="27ED06FF" w14:textId="77777777" w:rsidR="00453562" w:rsidRPr="00BF00EF" w:rsidRDefault="00B41408">
            <w:pPr>
              <w:widowControl w:val="0"/>
              <w:pBdr>
                <w:top w:val="nil"/>
                <w:left w:val="nil"/>
                <w:bottom w:val="nil"/>
                <w:right w:val="nil"/>
                <w:between w:val="nil"/>
              </w:pBdr>
              <w:rPr>
                <w:rFonts w:ascii="Inter" w:eastAsia="Inter" w:hAnsi="Inter" w:cs="Inter"/>
                <w:highlight w:val="white"/>
              </w:rPr>
            </w:pPr>
            <w:proofErr w:type="spellStart"/>
            <w:r w:rsidRPr="00BF00EF">
              <w:rPr>
                <w:rFonts w:ascii="Inter" w:eastAsia="Inter" w:hAnsi="Inter" w:cs="Inter"/>
                <w:highlight w:val="white"/>
              </w:rPr>
              <w:t>Ecological</w:t>
            </w:r>
            <w:proofErr w:type="spellEnd"/>
            <w:r w:rsidRPr="00BF00EF">
              <w:rPr>
                <w:rFonts w:ascii="Inter" w:eastAsia="Inter" w:hAnsi="Inter" w:cs="Inter"/>
                <w:highlight w:val="white"/>
              </w:rPr>
              <w:t xml:space="preserve"> </w:t>
            </w:r>
            <w:proofErr w:type="spellStart"/>
            <w:r w:rsidRPr="00BF00EF">
              <w:rPr>
                <w:rFonts w:ascii="Inter" w:eastAsia="Inter" w:hAnsi="Inter" w:cs="Inter"/>
                <w:highlight w:val="white"/>
              </w:rPr>
              <w:t>Economics</w:t>
            </w:r>
            <w:proofErr w:type="spellEnd"/>
          </w:p>
        </w:tc>
        <w:tc>
          <w:tcPr>
            <w:tcW w:w="3330" w:type="dxa"/>
            <w:tcMar>
              <w:top w:w="100" w:type="dxa"/>
              <w:left w:w="100" w:type="dxa"/>
              <w:bottom w:w="100" w:type="dxa"/>
              <w:right w:w="100" w:type="dxa"/>
            </w:tcMar>
          </w:tcPr>
          <w:p w14:paraId="4B322094" w14:textId="74F85F1F" w:rsidR="00453562" w:rsidRPr="00BF00EF" w:rsidRDefault="00C560EE">
            <w:pPr>
              <w:widowControl w:val="0"/>
              <w:pBdr>
                <w:top w:val="nil"/>
                <w:left w:val="nil"/>
                <w:bottom w:val="nil"/>
                <w:right w:val="nil"/>
                <w:between w:val="nil"/>
              </w:pBdr>
              <w:rPr>
                <w:rFonts w:ascii="Inter" w:eastAsia="Inter" w:hAnsi="Inter" w:cs="Inter"/>
                <w:highlight w:val="white"/>
                <w:lang w:val="en-US"/>
              </w:rPr>
            </w:pPr>
            <w:r w:rsidRPr="00BF00EF">
              <w:rPr>
                <w:rFonts w:ascii="Inter" w:eastAsia="Inter" w:hAnsi="Inter" w:cs="Inter"/>
                <w:highlight w:val="white"/>
                <w:lang w:val="en-US"/>
              </w:rPr>
              <w:t>We have begun researching</w:t>
            </w:r>
            <w:r w:rsidR="0068438D" w:rsidRPr="00BF00EF">
              <w:rPr>
                <w:rFonts w:ascii="Inter" w:eastAsia="Inter" w:hAnsi="Inter" w:cs="Inter"/>
                <w:highlight w:val="white"/>
                <w:lang w:val="en-US"/>
              </w:rPr>
              <w:t xml:space="preserve"> recommendations for the diocese, parishes, and schools as they embark on building and renovating </w:t>
            </w:r>
            <w:r w:rsidR="00797C8E" w:rsidRPr="00BF00EF">
              <w:rPr>
                <w:rFonts w:ascii="Inter" w:eastAsia="Inter" w:hAnsi="Inter" w:cs="Inter"/>
                <w:highlight w:val="white"/>
                <w:lang w:val="en-US"/>
              </w:rPr>
              <w:t xml:space="preserve">so that they can incorporate sustainability into their design. </w:t>
            </w:r>
          </w:p>
        </w:tc>
        <w:tc>
          <w:tcPr>
            <w:tcW w:w="3870" w:type="dxa"/>
            <w:tcMar>
              <w:top w:w="100" w:type="dxa"/>
              <w:left w:w="100" w:type="dxa"/>
              <w:bottom w:w="100" w:type="dxa"/>
              <w:right w:w="100" w:type="dxa"/>
            </w:tcMar>
          </w:tcPr>
          <w:p w14:paraId="5D18B397" w14:textId="760ABD51" w:rsidR="00453562" w:rsidRPr="00BF00EF" w:rsidRDefault="00B11F02">
            <w:pPr>
              <w:widowControl w:val="0"/>
              <w:pBdr>
                <w:top w:val="nil"/>
                <w:left w:val="nil"/>
                <w:bottom w:val="nil"/>
                <w:right w:val="nil"/>
                <w:between w:val="nil"/>
              </w:pBdr>
              <w:rPr>
                <w:rFonts w:ascii="Inter" w:eastAsia="Inter" w:hAnsi="Inter" w:cs="Inter"/>
                <w:highlight w:val="white"/>
                <w:lang w:val="en-US"/>
              </w:rPr>
            </w:pPr>
            <w:r w:rsidRPr="00BF00EF">
              <w:rPr>
                <w:rFonts w:ascii="Inter" w:eastAsia="Inter" w:hAnsi="Inter" w:cs="Inter"/>
                <w:highlight w:val="white"/>
                <w:lang w:val="en-US"/>
              </w:rPr>
              <w:t xml:space="preserve">We have a functioning Diocesan Building and Grounds Committee with good representation of various trades and expertise including expertise in environmental engineering and sustainability. </w:t>
            </w:r>
            <w:r w:rsidR="00E93C55" w:rsidRPr="00BF00EF">
              <w:rPr>
                <w:rFonts w:ascii="Inter" w:eastAsia="Inter" w:hAnsi="Inter" w:cs="Inter"/>
                <w:highlight w:val="white"/>
                <w:lang w:val="en-US"/>
              </w:rPr>
              <w:t xml:space="preserve">Our Bishop and our CFO are supportive. </w:t>
            </w:r>
          </w:p>
        </w:tc>
        <w:tc>
          <w:tcPr>
            <w:tcW w:w="4968" w:type="dxa"/>
            <w:tcMar>
              <w:top w:w="100" w:type="dxa"/>
              <w:left w:w="100" w:type="dxa"/>
              <w:bottom w:w="100" w:type="dxa"/>
              <w:right w:w="100" w:type="dxa"/>
            </w:tcMar>
          </w:tcPr>
          <w:p w14:paraId="17AEA24B" w14:textId="7B85CAF2" w:rsidR="00453562" w:rsidRPr="00BF00EF" w:rsidRDefault="00E93C55">
            <w:pPr>
              <w:widowControl w:val="0"/>
              <w:pBdr>
                <w:top w:val="nil"/>
                <w:left w:val="nil"/>
                <w:bottom w:val="nil"/>
                <w:right w:val="nil"/>
                <w:between w:val="nil"/>
              </w:pBdr>
              <w:rPr>
                <w:rFonts w:ascii="Inter" w:eastAsia="Inter" w:hAnsi="Inter" w:cs="Inter"/>
                <w:highlight w:val="white"/>
                <w:lang w:val="en-US"/>
              </w:rPr>
            </w:pPr>
            <w:r w:rsidRPr="00BF00EF">
              <w:rPr>
                <w:rFonts w:ascii="Inter" w:eastAsia="Inter" w:hAnsi="Inter" w:cs="Inter"/>
                <w:highlight w:val="white"/>
                <w:lang w:val="en-US"/>
              </w:rPr>
              <w:t xml:space="preserve">We need to develop recommendations that are practical and flexible for </w:t>
            </w:r>
            <w:r w:rsidR="006247D9" w:rsidRPr="00BF00EF">
              <w:rPr>
                <w:rFonts w:ascii="Inter" w:eastAsia="Inter" w:hAnsi="Inter" w:cs="Inter"/>
                <w:highlight w:val="white"/>
                <w:lang w:val="en-US"/>
              </w:rPr>
              <w:t xml:space="preserve">diocesan buildings, large and small parishes, new buildings, renovation of existing buildings. It will be a shift to engage with parishes and schools earlier in the process rather than at the end when they are looking for final approval. </w:t>
            </w:r>
          </w:p>
        </w:tc>
      </w:tr>
      <w:tr w:rsidR="00453562" w:rsidRPr="00797C8E" w14:paraId="23009590" w14:textId="77777777" w:rsidTr="00FC5A8F">
        <w:tc>
          <w:tcPr>
            <w:tcW w:w="1790" w:type="dxa"/>
            <w:tcMar>
              <w:top w:w="100" w:type="dxa"/>
              <w:left w:w="100" w:type="dxa"/>
              <w:bottom w:w="100" w:type="dxa"/>
              <w:right w:w="100" w:type="dxa"/>
            </w:tcMar>
          </w:tcPr>
          <w:p w14:paraId="630CBA11" w14:textId="77777777" w:rsidR="00453562" w:rsidRPr="00BF00EF" w:rsidRDefault="00B41408">
            <w:pPr>
              <w:widowControl w:val="0"/>
              <w:rPr>
                <w:rFonts w:ascii="Inter" w:eastAsia="Inter" w:hAnsi="Inter" w:cs="Inter"/>
                <w:highlight w:val="white"/>
              </w:rPr>
            </w:pPr>
            <w:proofErr w:type="spellStart"/>
            <w:r w:rsidRPr="00BF00EF">
              <w:rPr>
                <w:rFonts w:ascii="Inter" w:eastAsia="Inter" w:hAnsi="Inter" w:cs="Inter"/>
                <w:highlight w:val="white"/>
              </w:rPr>
              <w:t>Adoption</w:t>
            </w:r>
            <w:proofErr w:type="spellEnd"/>
            <w:r w:rsidRPr="00BF00EF">
              <w:rPr>
                <w:rFonts w:ascii="Inter" w:eastAsia="Inter" w:hAnsi="Inter" w:cs="Inter"/>
                <w:highlight w:val="white"/>
              </w:rPr>
              <w:t xml:space="preserve"> of </w:t>
            </w:r>
            <w:proofErr w:type="spellStart"/>
            <w:r w:rsidRPr="00BF00EF">
              <w:rPr>
                <w:rFonts w:ascii="Inter" w:eastAsia="Inter" w:hAnsi="Inter" w:cs="Inter"/>
                <w:highlight w:val="white"/>
              </w:rPr>
              <w:t>Sustainable</w:t>
            </w:r>
            <w:proofErr w:type="spellEnd"/>
            <w:r w:rsidRPr="00BF00EF">
              <w:rPr>
                <w:rFonts w:ascii="Inter" w:eastAsia="Inter" w:hAnsi="Inter" w:cs="Inter"/>
                <w:highlight w:val="white"/>
              </w:rPr>
              <w:t xml:space="preserve"> </w:t>
            </w:r>
            <w:proofErr w:type="spellStart"/>
            <w:r w:rsidRPr="00BF00EF">
              <w:rPr>
                <w:rFonts w:ascii="Inter" w:eastAsia="Inter" w:hAnsi="Inter" w:cs="Inter"/>
                <w:highlight w:val="white"/>
              </w:rPr>
              <w:t>Lifestyles</w:t>
            </w:r>
            <w:proofErr w:type="spellEnd"/>
          </w:p>
        </w:tc>
        <w:tc>
          <w:tcPr>
            <w:tcW w:w="3330" w:type="dxa"/>
            <w:tcMar>
              <w:top w:w="100" w:type="dxa"/>
              <w:left w:w="100" w:type="dxa"/>
              <w:bottom w:w="100" w:type="dxa"/>
              <w:right w:w="100" w:type="dxa"/>
            </w:tcMar>
          </w:tcPr>
          <w:p w14:paraId="7A4B1C47" w14:textId="15CD0F59" w:rsidR="00453562" w:rsidRPr="00BF00EF" w:rsidRDefault="00444C47">
            <w:pPr>
              <w:widowControl w:val="0"/>
              <w:pBdr>
                <w:top w:val="nil"/>
                <w:left w:val="nil"/>
                <w:bottom w:val="nil"/>
                <w:right w:val="nil"/>
                <w:between w:val="nil"/>
              </w:pBdr>
              <w:rPr>
                <w:rFonts w:ascii="Inter" w:eastAsia="Inter" w:hAnsi="Inter" w:cs="Inter"/>
                <w:highlight w:val="white"/>
                <w:lang w:val="en-US"/>
              </w:rPr>
            </w:pPr>
            <w:r w:rsidRPr="00BF00EF">
              <w:rPr>
                <w:rFonts w:ascii="Inter" w:eastAsia="Inter" w:hAnsi="Inter" w:cs="Inter"/>
                <w:highlight w:val="white"/>
                <w:lang w:val="en-US"/>
              </w:rPr>
              <w:t>We have developed</w:t>
            </w:r>
            <w:r w:rsidR="00797C8E" w:rsidRPr="00BF00EF">
              <w:rPr>
                <w:rFonts w:ascii="Inter" w:eastAsia="Inter" w:hAnsi="Inter" w:cs="Inter"/>
                <w:highlight w:val="white"/>
                <w:lang w:val="en-US"/>
              </w:rPr>
              <w:t xml:space="preserve"> recommendations for hosting diocesan events with hospitality and sustainability in mind</w:t>
            </w:r>
            <w:r w:rsidRPr="00BF00EF">
              <w:rPr>
                <w:rFonts w:ascii="Inter" w:eastAsia="Inter" w:hAnsi="Inter" w:cs="Inter"/>
                <w:highlight w:val="white"/>
                <w:lang w:val="en-US"/>
              </w:rPr>
              <w:t>.</w:t>
            </w:r>
          </w:p>
        </w:tc>
        <w:tc>
          <w:tcPr>
            <w:tcW w:w="3870" w:type="dxa"/>
            <w:tcMar>
              <w:top w:w="100" w:type="dxa"/>
              <w:left w:w="100" w:type="dxa"/>
              <w:bottom w:w="100" w:type="dxa"/>
              <w:right w:w="100" w:type="dxa"/>
            </w:tcMar>
          </w:tcPr>
          <w:p w14:paraId="2E88C488" w14:textId="41309EE2" w:rsidR="00453562" w:rsidRPr="00BF00EF" w:rsidRDefault="006247D9">
            <w:pPr>
              <w:widowControl w:val="0"/>
              <w:pBdr>
                <w:top w:val="nil"/>
                <w:left w:val="nil"/>
                <w:bottom w:val="nil"/>
                <w:right w:val="nil"/>
                <w:between w:val="nil"/>
              </w:pBdr>
              <w:rPr>
                <w:rFonts w:ascii="Inter" w:eastAsia="Inter" w:hAnsi="Inter" w:cs="Inter"/>
                <w:highlight w:val="white"/>
                <w:lang w:val="en-US"/>
              </w:rPr>
            </w:pPr>
            <w:r w:rsidRPr="00BF00EF">
              <w:rPr>
                <w:rFonts w:ascii="Inter" w:eastAsia="Inter" w:hAnsi="Inter" w:cs="Inter"/>
                <w:highlight w:val="white"/>
                <w:lang w:val="en-US"/>
              </w:rPr>
              <w:t xml:space="preserve">We were able to look </w:t>
            </w:r>
            <w:proofErr w:type="gramStart"/>
            <w:r w:rsidRPr="00BF00EF">
              <w:rPr>
                <w:rFonts w:ascii="Inter" w:eastAsia="Inter" w:hAnsi="Inter" w:cs="Inter"/>
                <w:highlight w:val="white"/>
                <w:lang w:val="en-US"/>
              </w:rPr>
              <w:t>to</w:t>
            </w:r>
            <w:proofErr w:type="gramEnd"/>
            <w:r w:rsidRPr="00BF00EF">
              <w:rPr>
                <w:rFonts w:ascii="Inter" w:eastAsia="Inter" w:hAnsi="Inter" w:cs="Inter"/>
                <w:highlight w:val="white"/>
                <w:lang w:val="en-US"/>
              </w:rPr>
              <w:t xml:space="preserve"> what other dioceses have developed. </w:t>
            </w:r>
          </w:p>
        </w:tc>
        <w:tc>
          <w:tcPr>
            <w:tcW w:w="4968" w:type="dxa"/>
            <w:tcMar>
              <w:top w:w="100" w:type="dxa"/>
              <w:left w:w="100" w:type="dxa"/>
              <w:bottom w:w="100" w:type="dxa"/>
              <w:right w:w="100" w:type="dxa"/>
            </w:tcMar>
          </w:tcPr>
          <w:p w14:paraId="4FE86F3F" w14:textId="44B1DB78" w:rsidR="00453562" w:rsidRPr="00BF00EF" w:rsidRDefault="006247D9">
            <w:pPr>
              <w:widowControl w:val="0"/>
              <w:pBdr>
                <w:top w:val="nil"/>
                <w:left w:val="nil"/>
                <w:bottom w:val="nil"/>
                <w:right w:val="nil"/>
                <w:between w:val="nil"/>
              </w:pBdr>
              <w:rPr>
                <w:rFonts w:ascii="Inter" w:eastAsia="Inter" w:hAnsi="Inter" w:cs="Inter"/>
                <w:highlight w:val="white"/>
                <w:lang w:val="en-US"/>
              </w:rPr>
            </w:pPr>
            <w:r w:rsidRPr="00BF00EF">
              <w:rPr>
                <w:rFonts w:ascii="Inter" w:eastAsia="Inter" w:hAnsi="Inter" w:cs="Inter"/>
                <w:highlight w:val="white"/>
                <w:lang w:val="en-US"/>
              </w:rPr>
              <w:t xml:space="preserve">Having people look at events holistically, </w:t>
            </w:r>
            <w:r w:rsidR="00CF1FCB" w:rsidRPr="00BF00EF">
              <w:rPr>
                <w:rFonts w:ascii="Inter" w:eastAsia="Inter" w:hAnsi="Inter" w:cs="Inter"/>
                <w:highlight w:val="white"/>
                <w:lang w:val="en-US"/>
              </w:rPr>
              <w:t xml:space="preserve">and not just the financial costs. </w:t>
            </w:r>
          </w:p>
        </w:tc>
      </w:tr>
      <w:tr w:rsidR="00453562" w:rsidRPr="00CF1FCB" w14:paraId="53A41566" w14:textId="77777777" w:rsidTr="00FC5A8F">
        <w:tc>
          <w:tcPr>
            <w:tcW w:w="1790" w:type="dxa"/>
            <w:tcMar>
              <w:top w:w="100" w:type="dxa"/>
              <w:left w:w="100" w:type="dxa"/>
              <w:bottom w:w="100" w:type="dxa"/>
              <w:right w:w="100" w:type="dxa"/>
            </w:tcMar>
          </w:tcPr>
          <w:p w14:paraId="68766856" w14:textId="77777777" w:rsidR="00453562" w:rsidRPr="00BF00EF" w:rsidRDefault="00B41408">
            <w:pPr>
              <w:widowControl w:val="0"/>
              <w:pBdr>
                <w:top w:val="nil"/>
                <w:left w:val="nil"/>
                <w:bottom w:val="nil"/>
                <w:right w:val="nil"/>
                <w:between w:val="nil"/>
              </w:pBdr>
              <w:rPr>
                <w:rFonts w:ascii="Inter" w:eastAsia="Inter" w:hAnsi="Inter" w:cs="Inter"/>
                <w:highlight w:val="white"/>
              </w:rPr>
            </w:pPr>
            <w:proofErr w:type="spellStart"/>
            <w:r w:rsidRPr="00BF00EF">
              <w:rPr>
                <w:rFonts w:ascii="Inter" w:eastAsia="Inter" w:hAnsi="Inter" w:cs="Inter"/>
                <w:highlight w:val="white"/>
              </w:rPr>
              <w:t>Ecological</w:t>
            </w:r>
            <w:proofErr w:type="spellEnd"/>
            <w:r w:rsidRPr="00BF00EF">
              <w:rPr>
                <w:rFonts w:ascii="Inter" w:eastAsia="Inter" w:hAnsi="Inter" w:cs="Inter"/>
                <w:highlight w:val="white"/>
              </w:rPr>
              <w:t xml:space="preserve"> </w:t>
            </w:r>
            <w:proofErr w:type="spellStart"/>
            <w:r w:rsidRPr="00BF00EF">
              <w:rPr>
                <w:rFonts w:ascii="Inter" w:eastAsia="Inter" w:hAnsi="Inter" w:cs="Inter"/>
                <w:highlight w:val="white"/>
              </w:rPr>
              <w:t>Education</w:t>
            </w:r>
            <w:proofErr w:type="spellEnd"/>
          </w:p>
        </w:tc>
        <w:tc>
          <w:tcPr>
            <w:tcW w:w="3330" w:type="dxa"/>
            <w:tcMar>
              <w:top w:w="100" w:type="dxa"/>
              <w:left w:w="100" w:type="dxa"/>
              <w:bottom w:w="100" w:type="dxa"/>
              <w:right w:w="100" w:type="dxa"/>
            </w:tcMar>
          </w:tcPr>
          <w:p w14:paraId="218D9FD5" w14:textId="45ADF633" w:rsidR="00453562" w:rsidRPr="00BF00EF" w:rsidRDefault="00CF1FCB">
            <w:pPr>
              <w:widowControl w:val="0"/>
              <w:pBdr>
                <w:top w:val="nil"/>
                <w:left w:val="nil"/>
                <w:bottom w:val="nil"/>
                <w:right w:val="nil"/>
                <w:between w:val="nil"/>
              </w:pBdr>
              <w:rPr>
                <w:rFonts w:ascii="Inter" w:eastAsia="Inter" w:hAnsi="Inter" w:cs="Inter"/>
                <w:highlight w:val="white"/>
                <w:lang w:val="en-US"/>
              </w:rPr>
            </w:pPr>
            <w:r w:rsidRPr="00BF00EF">
              <w:rPr>
                <w:rFonts w:ascii="Inter" w:eastAsia="Inter" w:hAnsi="Inter" w:cs="Inter"/>
                <w:highlight w:val="white"/>
                <w:lang w:val="en-US"/>
              </w:rPr>
              <w:t>Hold reading groups for the pastoral letter written by our Indiana bishops</w:t>
            </w:r>
          </w:p>
        </w:tc>
        <w:tc>
          <w:tcPr>
            <w:tcW w:w="3870" w:type="dxa"/>
            <w:tcMar>
              <w:top w:w="100" w:type="dxa"/>
              <w:left w:w="100" w:type="dxa"/>
              <w:bottom w:w="100" w:type="dxa"/>
              <w:right w:w="100" w:type="dxa"/>
            </w:tcMar>
          </w:tcPr>
          <w:p w14:paraId="51397A21" w14:textId="0DE5F584" w:rsidR="00453562" w:rsidRPr="00BF00EF" w:rsidRDefault="00CF1FCB">
            <w:pPr>
              <w:widowControl w:val="0"/>
              <w:pBdr>
                <w:top w:val="nil"/>
                <w:left w:val="nil"/>
                <w:bottom w:val="nil"/>
                <w:right w:val="nil"/>
                <w:between w:val="nil"/>
              </w:pBdr>
              <w:rPr>
                <w:rFonts w:ascii="Inter" w:eastAsia="Inter" w:hAnsi="Inter" w:cs="Inter"/>
                <w:highlight w:val="white"/>
                <w:lang w:val="en-US"/>
              </w:rPr>
            </w:pPr>
            <w:r w:rsidRPr="00BF00EF">
              <w:rPr>
                <w:rFonts w:ascii="Inter" w:eastAsia="Inter" w:hAnsi="Inter" w:cs="Inter"/>
                <w:highlight w:val="white"/>
                <w:lang w:val="en-US"/>
              </w:rPr>
              <w:t xml:space="preserve">Our Indiana bishops have written a beautiful and thoughtful pastoral letter. </w:t>
            </w:r>
          </w:p>
        </w:tc>
        <w:tc>
          <w:tcPr>
            <w:tcW w:w="4968" w:type="dxa"/>
            <w:tcMar>
              <w:top w:w="100" w:type="dxa"/>
              <w:left w:w="100" w:type="dxa"/>
              <w:bottom w:w="100" w:type="dxa"/>
              <w:right w:w="100" w:type="dxa"/>
            </w:tcMar>
          </w:tcPr>
          <w:p w14:paraId="250F3655" w14:textId="449AAFF6" w:rsidR="00453562" w:rsidRPr="00BF00EF" w:rsidRDefault="00CF1FCB">
            <w:pPr>
              <w:widowControl w:val="0"/>
              <w:pBdr>
                <w:top w:val="nil"/>
                <w:left w:val="nil"/>
                <w:bottom w:val="nil"/>
                <w:right w:val="nil"/>
                <w:between w:val="nil"/>
              </w:pBdr>
              <w:rPr>
                <w:rFonts w:ascii="Inter" w:eastAsia="Inter" w:hAnsi="Inter" w:cs="Inter"/>
                <w:highlight w:val="white"/>
                <w:lang w:val="en-US"/>
              </w:rPr>
            </w:pPr>
            <w:r w:rsidRPr="00BF00EF">
              <w:rPr>
                <w:rFonts w:ascii="Inter" w:eastAsia="Inter" w:hAnsi="Inter" w:cs="Inter"/>
                <w:highlight w:val="white"/>
                <w:lang w:val="en-US"/>
              </w:rPr>
              <w:t xml:space="preserve">Some people are not aware of </w:t>
            </w:r>
            <w:r w:rsidR="00B54F1F">
              <w:rPr>
                <w:rFonts w:ascii="Inter" w:eastAsia="Inter" w:hAnsi="Inter" w:cs="Inter"/>
                <w:highlight w:val="white"/>
                <w:lang w:val="en-US"/>
              </w:rPr>
              <w:t xml:space="preserve">or taken the time to reflect on </w:t>
            </w:r>
            <w:r w:rsidR="000012D2" w:rsidRPr="00BF00EF">
              <w:rPr>
                <w:rFonts w:ascii="Inter" w:eastAsia="Inter" w:hAnsi="Inter" w:cs="Inter"/>
                <w:highlight w:val="white"/>
                <w:lang w:val="en-US"/>
              </w:rPr>
              <w:t>the pastoral letter from our Indiana bishops</w:t>
            </w:r>
            <w:r w:rsidRPr="00BF00EF">
              <w:rPr>
                <w:rFonts w:ascii="Inter" w:eastAsia="Inter" w:hAnsi="Inter" w:cs="Inter"/>
                <w:highlight w:val="white"/>
                <w:lang w:val="en-US"/>
              </w:rPr>
              <w:t xml:space="preserve">. </w:t>
            </w:r>
          </w:p>
        </w:tc>
      </w:tr>
    </w:tbl>
    <w:p w14:paraId="5414F35A" w14:textId="77777777" w:rsidR="00453562" w:rsidRDefault="00453562" w:rsidP="00B54F1F">
      <w:pPr>
        <w:spacing w:line="276" w:lineRule="auto"/>
        <w:jc w:val="both"/>
        <w:rPr>
          <w:rFonts w:ascii="Inter" w:eastAsia="Inter" w:hAnsi="Inter" w:cs="Inter"/>
          <w:sz w:val="28"/>
          <w:szCs w:val="28"/>
          <w:highlight w:val="white"/>
        </w:rPr>
      </w:pPr>
    </w:p>
    <w:sectPr w:rsidR="00453562" w:rsidSect="00BF00EF">
      <w:pgSz w:w="16838" w:h="11906" w:orient="landscape"/>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D8D01" w14:textId="77777777" w:rsidR="00B41408" w:rsidRDefault="00B41408">
      <w:r>
        <w:separator/>
      </w:r>
    </w:p>
  </w:endnote>
  <w:endnote w:type="continuationSeparator" w:id="0">
    <w:p w14:paraId="744E3EFE" w14:textId="77777777" w:rsidR="00B41408" w:rsidRDefault="00B41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DA49DB1C-83A2-4B90-8A6B-B18674E7CD0C}"/>
    <w:embedItalic r:id="rId2" w:fontKey="{658B5124-BCF3-4C26-BD79-D4AB981E88BC}"/>
  </w:font>
  <w:font w:name="Play">
    <w:charset w:val="00"/>
    <w:family w:val="auto"/>
    <w:pitch w:val="default"/>
    <w:embedRegular r:id="rId3" w:fontKey="{207897BF-16DE-41CA-A42D-81D492F7C918}"/>
  </w:font>
  <w:font w:name="Aptos Display">
    <w:charset w:val="00"/>
    <w:family w:val="swiss"/>
    <w:pitch w:val="variable"/>
    <w:sig w:usb0="20000287" w:usb1="00000003" w:usb2="00000000" w:usb3="00000000" w:csb0="0000019F" w:csb1="00000000"/>
    <w:embedRegular r:id="rId4" w:fontKey="{83FE40A9-C870-4D66-A0AB-0C4E327E6FC5}"/>
  </w:font>
  <w:font w:name="Calibri">
    <w:panose1 w:val="020F0502020204030204"/>
    <w:charset w:val="00"/>
    <w:family w:val="swiss"/>
    <w:pitch w:val="variable"/>
    <w:sig w:usb0="E4002EFF" w:usb1="C200247B" w:usb2="00000009" w:usb3="00000000" w:csb0="000001FF" w:csb1="00000000"/>
    <w:embedRegular r:id="rId5" w:fontKey="{C0531693-C64D-4357-BF46-DC018F5ED59D}"/>
    <w:embedBold r:id="rId6" w:fontKey="{260A4DBF-0A0C-4183-8210-E1646F03E769}"/>
  </w:font>
  <w:font w:name="Inter">
    <w:charset w:val="00"/>
    <w:family w:val="auto"/>
    <w:pitch w:val="default"/>
    <w:embedRegular r:id="rId7" w:fontKey="{E403DDE3-7218-4DE8-A4D5-9BF1DADEFED9}"/>
    <w:embedBold r:id="rId8" w:fontKey="{A5663110-9C38-4655-9044-532C95B7D7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BAD7" w14:textId="77777777" w:rsidR="00453562" w:rsidRDefault="00B41408">
    <w:pPr>
      <w:pBdr>
        <w:top w:val="nil"/>
        <w:left w:val="nil"/>
        <w:bottom w:val="nil"/>
        <w:right w:val="nil"/>
        <w:between w:val="nil"/>
      </w:pBdr>
      <w:tabs>
        <w:tab w:val="center" w:pos="4252"/>
        <w:tab w:val="right" w:pos="8504"/>
      </w:tabs>
      <w:rPr>
        <w:color w:val="000000"/>
      </w:rPr>
    </w:pPr>
    <w:r>
      <w:rPr>
        <w:noProof/>
      </w:rPr>
      <mc:AlternateContent>
        <mc:Choice Requires="wpg">
          <w:drawing>
            <wp:anchor distT="0" distB="0" distL="0" distR="0" simplePos="0" relativeHeight="251658240" behindDoc="1" locked="0" layoutInCell="1" hidden="0" allowOverlap="1" wp14:anchorId="6329DD07" wp14:editId="58114C27">
              <wp:simplePos x="0" y="0"/>
              <wp:positionH relativeFrom="column">
                <wp:posOffset>0</wp:posOffset>
              </wp:positionH>
              <wp:positionV relativeFrom="paragraph">
                <wp:posOffset>10401300</wp:posOffset>
              </wp:positionV>
              <wp:extent cx="1002030" cy="260350"/>
              <wp:effectExtent l="0" t="0" r="0" b="0"/>
              <wp:wrapNone/>
              <wp:docPr id="1945847396" name="Freeform: Shape 1945847396"/>
              <wp:cNvGraphicFramePr/>
              <a:graphic xmlns:a="http://schemas.openxmlformats.org/drawingml/2006/main">
                <a:graphicData uri="http://schemas.microsoft.com/office/word/2010/wordprocessingShape">
                  <wps:wsp>
                    <wps:cNvSpPr/>
                    <wps:spPr>
                      <a:xfrm>
                        <a:off x="4859273" y="3664113"/>
                        <a:ext cx="973455" cy="231775"/>
                      </a:xfrm>
                      <a:custGeom>
                        <a:avLst/>
                        <a:gdLst/>
                        <a:ahLst/>
                        <a:cxnLst/>
                        <a:rect l="l" t="t" r="r" b="b"/>
                        <a:pathLst>
                          <a:path w="973455" h="215900" extrusionOk="0">
                            <a:moveTo>
                              <a:pt x="486459" y="0"/>
                            </a:moveTo>
                            <a:lnTo>
                              <a:pt x="437427" y="1802"/>
                            </a:lnTo>
                            <a:lnTo>
                              <a:pt x="389374" y="7123"/>
                            </a:lnTo>
                            <a:lnTo>
                              <a:pt x="342426" y="15837"/>
                            </a:lnTo>
                            <a:lnTo>
                              <a:pt x="296711" y="27816"/>
                            </a:lnTo>
                            <a:lnTo>
                              <a:pt x="252356" y="42933"/>
                            </a:lnTo>
                            <a:lnTo>
                              <a:pt x="209488" y="61061"/>
                            </a:lnTo>
                            <a:lnTo>
                              <a:pt x="168233" y="82074"/>
                            </a:lnTo>
                            <a:lnTo>
                              <a:pt x="128720" y="105844"/>
                            </a:lnTo>
                            <a:lnTo>
                              <a:pt x="91074" y="132244"/>
                            </a:lnTo>
                            <a:lnTo>
                              <a:pt x="55424" y="161147"/>
                            </a:lnTo>
                            <a:lnTo>
                              <a:pt x="21895" y="192426"/>
                            </a:lnTo>
                            <a:lnTo>
                              <a:pt x="0" y="215896"/>
                            </a:lnTo>
                            <a:lnTo>
                              <a:pt x="972916" y="215896"/>
                            </a:lnTo>
                            <a:lnTo>
                              <a:pt x="917492" y="161147"/>
                            </a:lnTo>
                            <a:lnTo>
                              <a:pt x="881842" y="132244"/>
                            </a:lnTo>
                            <a:lnTo>
                              <a:pt x="844197" y="105844"/>
                            </a:lnTo>
                            <a:lnTo>
                              <a:pt x="804684" y="82074"/>
                            </a:lnTo>
                            <a:lnTo>
                              <a:pt x="763430" y="61061"/>
                            </a:lnTo>
                            <a:lnTo>
                              <a:pt x="720562" y="42933"/>
                            </a:lnTo>
                            <a:lnTo>
                              <a:pt x="676207" y="27816"/>
                            </a:lnTo>
                            <a:lnTo>
                              <a:pt x="630492" y="15837"/>
                            </a:lnTo>
                            <a:lnTo>
                              <a:pt x="583544" y="7123"/>
                            </a:lnTo>
                            <a:lnTo>
                              <a:pt x="535491" y="1802"/>
                            </a:lnTo>
                            <a:lnTo>
                              <a:pt x="486459" y="0"/>
                            </a:lnTo>
                            <a:close/>
                          </a:path>
                        </a:pathLst>
                      </a:custGeom>
                      <a:solidFill>
                        <a:srgbClr val="26AA8A"/>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0</wp:posOffset>
              </wp:positionH>
              <wp:positionV relativeFrom="paragraph">
                <wp:posOffset>10401300</wp:posOffset>
              </wp:positionV>
              <wp:extent cx="1002030" cy="260350"/>
              <wp:effectExtent b="0" l="0" r="0" t="0"/>
              <wp:wrapNone/>
              <wp:docPr id="1945847396"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002030" cy="260350"/>
                      </a:xfrm>
                      <a:prstGeom prst="rect"/>
                      <a:ln/>
                    </pic:spPr>
                  </pic:pic>
                </a:graphicData>
              </a:graphic>
            </wp:anchor>
          </w:drawing>
        </mc:Fallback>
      </mc:AlternateContent>
    </w:r>
    <w:r>
      <w:rPr>
        <w:noProof/>
      </w:rPr>
      <mc:AlternateContent>
        <mc:Choice Requires="wpg">
          <w:drawing>
            <wp:anchor distT="0" distB="0" distL="0" distR="0" simplePos="0" relativeHeight="251659264" behindDoc="1" locked="0" layoutInCell="1" hidden="0" allowOverlap="1" wp14:anchorId="2AA3629D" wp14:editId="590AF0D5">
              <wp:simplePos x="0" y="0"/>
              <wp:positionH relativeFrom="column">
                <wp:posOffset>1295400</wp:posOffset>
              </wp:positionH>
              <wp:positionV relativeFrom="paragraph">
                <wp:posOffset>10414000</wp:posOffset>
              </wp:positionV>
              <wp:extent cx="1229360" cy="238125"/>
              <wp:effectExtent l="0" t="0" r="0" b="0"/>
              <wp:wrapNone/>
              <wp:docPr id="1945847397" name="Freeform: Shape 1945847397"/>
              <wp:cNvGraphicFramePr/>
              <a:graphic xmlns:a="http://schemas.openxmlformats.org/drawingml/2006/main">
                <a:graphicData uri="http://schemas.microsoft.com/office/word/2010/wordprocessingShape">
                  <wps:wsp>
                    <wps:cNvSpPr/>
                    <wps:spPr>
                      <a:xfrm>
                        <a:off x="4745608" y="3675225"/>
                        <a:ext cx="1200785" cy="209550"/>
                      </a:xfrm>
                      <a:custGeom>
                        <a:avLst/>
                        <a:gdLst/>
                        <a:ahLst/>
                        <a:cxnLst/>
                        <a:rect l="l" t="t" r="r" b="b"/>
                        <a:pathLst>
                          <a:path w="1200785" h="194945" extrusionOk="0">
                            <a:moveTo>
                              <a:pt x="0" y="0"/>
                            </a:moveTo>
                            <a:lnTo>
                              <a:pt x="1200693" y="0"/>
                            </a:lnTo>
                            <a:lnTo>
                              <a:pt x="1200693" y="194567"/>
                            </a:lnTo>
                            <a:lnTo>
                              <a:pt x="0" y="194567"/>
                            </a:lnTo>
                            <a:lnTo>
                              <a:pt x="0" y="0"/>
                            </a:lnTo>
                            <a:close/>
                          </a:path>
                        </a:pathLst>
                      </a:custGeom>
                      <a:solidFill>
                        <a:srgbClr val="7CC19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1295400</wp:posOffset>
              </wp:positionH>
              <wp:positionV relativeFrom="paragraph">
                <wp:posOffset>10414000</wp:posOffset>
              </wp:positionV>
              <wp:extent cx="1229360" cy="238125"/>
              <wp:effectExtent b="0" l="0" r="0" t="0"/>
              <wp:wrapNone/>
              <wp:docPr id="1945847397"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1229360" cy="238125"/>
                      </a:xfrm>
                      <a:prstGeom prst="rect"/>
                      <a:ln/>
                    </pic:spPr>
                  </pic:pic>
                </a:graphicData>
              </a:graphic>
            </wp:anchor>
          </w:drawing>
        </mc:Fallback>
      </mc:AlternateContent>
    </w:r>
    <w:r>
      <w:rPr>
        <w:noProof/>
      </w:rPr>
      <mc:AlternateContent>
        <mc:Choice Requires="wpg">
          <w:drawing>
            <wp:anchor distT="0" distB="0" distL="0" distR="0" simplePos="0" relativeHeight="251660288" behindDoc="1" locked="0" layoutInCell="1" hidden="0" allowOverlap="1" wp14:anchorId="13C60661" wp14:editId="2EEF7967">
              <wp:simplePos x="0" y="0"/>
              <wp:positionH relativeFrom="column">
                <wp:posOffset>2794000</wp:posOffset>
              </wp:positionH>
              <wp:positionV relativeFrom="paragraph">
                <wp:posOffset>10401300</wp:posOffset>
              </wp:positionV>
              <wp:extent cx="1002030" cy="260350"/>
              <wp:effectExtent l="0" t="0" r="0" b="0"/>
              <wp:wrapNone/>
              <wp:docPr id="1945847398" name="Freeform: Shape 1945847398"/>
              <wp:cNvGraphicFramePr/>
              <a:graphic xmlns:a="http://schemas.openxmlformats.org/drawingml/2006/main">
                <a:graphicData uri="http://schemas.microsoft.com/office/word/2010/wordprocessingShape">
                  <wps:wsp>
                    <wps:cNvSpPr/>
                    <wps:spPr>
                      <a:xfrm>
                        <a:off x="4859273" y="3664113"/>
                        <a:ext cx="973455" cy="231775"/>
                      </a:xfrm>
                      <a:custGeom>
                        <a:avLst/>
                        <a:gdLst/>
                        <a:ahLst/>
                        <a:cxnLst/>
                        <a:rect l="l" t="t" r="r" b="b"/>
                        <a:pathLst>
                          <a:path w="973455" h="215900" extrusionOk="0">
                            <a:moveTo>
                              <a:pt x="486459" y="0"/>
                            </a:moveTo>
                            <a:lnTo>
                              <a:pt x="437427" y="1802"/>
                            </a:lnTo>
                            <a:lnTo>
                              <a:pt x="389374" y="7123"/>
                            </a:lnTo>
                            <a:lnTo>
                              <a:pt x="342426" y="15837"/>
                            </a:lnTo>
                            <a:lnTo>
                              <a:pt x="296711" y="27816"/>
                            </a:lnTo>
                            <a:lnTo>
                              <a:pt x="252356" y="42933"/>
                            </a:lnTo>
                            <a:lnTo>
                              <a:pt x="209488" y="61061"/>
                            </a:lnTo>
                            <a:lnTo>
                              <a:pt x="168233" y="82074"/>
                            </a:lnTo>
                            <a:lnTo>
                              <a:pt x="128720" y="105844"/>
                            </a:lnTo>
                            <a:lnTo>
                              <a:pt x="91074" y="132244"/>
                            </a:lnTo>
                            <a:lnTo>
                              <a:pt x="55424" y="161147"/>
                            </a:lnTo>
                            <a:lnTo>
                              <a:pt x="21895" y="192426"/>
                            </a:lnTo>
                            <a:lnTo>
                              <a:pt x="0" y="215896"/>
                            </a:lnTo>
                            <a:lnTo>
                              <a:pt x="972916" y="215896"/>
                            </a:lnTo>
                            <a:lnTo>
                              <a:pt x="917492" y="161147"/>
                            </a:lnTo>
                            <a:lnTo>
                              <a:pt x="881842" y="132244"/>
                            </a:lnTo>
                            <a:lnTo>
                              <a:pt x="844197" y="105844"/>
                            </a:lnTo>
                            <a:lnTo>
                              <a:pt x="804684" y="82074"/>
                            </a:lnTo>
                            <a:lnTo>
                              <a:pt x="763430" y="61061"/>
                            </a:lnTo>
                            <a:lnTo>
                              <a:pt x="720562" y="42933"/>
                            </a:lnTo>
                            <a:lnTo>
                              <a:pt x="676207" y="27816"/>
                            </a:lnTo>
                            <a:lnTo>
                              <a:pt x="630492" y="15837"/>
                            </a:lnTo>
                            <a:lnTo>
                              <a:pt x="583544" y="7123"/>
                            </a:lnTo>
                            <a:lnTo>
                              <a:pt x="535491" y="1802"/>
                            </a:lnTo>
                            <a:lnTo>
                              <a:pt x="486459" y="0"/>
                            </a:lnTo>
                            <a:close/>
                          </a:path>
                        </a:pathLst>
                      </a:custGeom>
                      <a:solidFill>
                        <a:srgbClr val="FBCA83"/>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2794000</wp:posOffset>
              </wp:positionH>
              <wp:positionV relativeFrom="paragraph">
                <wp:posOffset>10401300</wp:posOffset>
              </wp:positionV>
              <wp:extent cx="1002030" cy="260350"/>
              <wp:effectExtent b="0" l="0" r="0" t="0"/>
              <wp:wrapNone/>
              <wp:docPr id="1945847398"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002030" cy="260350"/>
                      </a:xfrm>
                      <a:prstGeom prst="rect"/>
                      <a:ln/>
                    </pic:spPr>
                  </pic:pic>
                </a:graphicData>
              </a:graphic>
            </wp:anchor>
          </w:drawing>
        </mc:Fallback>
      </mc:AlternateContent>
    </w:r>
    <w:r>
      <w:rPr>
        <w:noProof/>
      </w:rPr>
      <mc:AlternateContent>
        <mc:Choice Requires="wpg">
          <w:drawing>
            <wp:anchor distT="0" distB="0" distL="0" distR="0" simplePos="0" relativeHeight="251661312" behindDoc="1" locked="0" layoutInCell="1" hidden="0" allowOverlap="1" wp14:anchorId="341126CE" wp14:editId="110A8421">
              <wp:simplePos x="0" y="0"/>
              <wp:positionH relativeFrom="column">
                <wp:posOffset>4076700</wp:posOffset>
              </wp:positionH>
              <wp:positionV relativeFrom="paragraph">
                <wp:posOffset>10426700</wp:posOffset>
              </wp:positionV>
              <wp:extent cx="1266190" cy="237490"/>
              <wp:effectExtent l="0" t="0" r="0" b="0"/>
              <wp:wrapNone/>
              <wp:docPr id="1945847399" name="Freeform: Shape 1945847399"/>
              <wp:cNvGraphicFramePr/>
              <a:graphic xmlns:a="http://schemas.openxmlformats.org/drawingml/2006/main">
                <a:graphicData uri="http://schemas.microsoft.com/office/word/2010/wordprocessingShape">
                  <wps:wsp>
                    <wps:cNvSpPr/>
                    <wps:spPr>
                      <a:xfrm>
                        <a:off x="4727193" y="3675543"/>
                        <a:ext cx="1237615" cy="208915"/>
                      </a:xfrm>
                      <a:custGeom>
                        <a:avLst/>
                        <a:gdLst/>
                        <a:ahLst/>
                        <a:cxnLst/>
                        <a:rect l="l" t="t" r="r" b="b"/>
                        <a:pathLst>
                          <a:path w="1237615" h="194310" extrusionOk="0">
                            <a:moveTo>
                              <a:pt x="1193472" y="0"/>
                            </a:moveTo>
                            <a:lnTo>
                              <a:pt x="43797" y="0"/>
                            </a:lnTo>
                            <a:lnTo>
                              <a:pt x="26749" y="3441"/>
                            </a:lnTo>
                            <a:lnTo>
                              <a:pt x="12827" y="12826"/>
                            </a:lnTo>
                            <a:lnTo>
                              <a:pt x="3441" y="26747"/>
                            </a:lnTo>
                            <a:lnTo>
                              <a:pt x="0" y="43794"/>
                            </a:lnTo>
                            <a:lnTo>
                              <a:pt x="0" y="193837"/>
                            </a:lnTo>
                            <a:lnTo>
                              <a:pt x="1237269" y="193837"/>
                            </a:lnTo>
                            <a:lnTo>
                              <a:pt x="1237269" y="43794"/>
                            </a:lnTo>
                            <a:lnTo>
                              <a:pt x="1233827" y="26747"/>
                            </a:lnTo>
                            <a:lnTo>
                              <a:pt x="1224441" y="12826"/>
                            </a:lnTo>
                            <a:lnTo>
                              <a:pt x="1210520" y="3441"/>
                            </a:lnTo>
                            <a:lnTo>
                              <a:pt x="1193472" y="0"/>
                            </a:lnTo>
                            <a:close/>
                          </a:path>
                        </a:pathLst>
                      </a:custGeom>
                      <a:solidFill>
                        <a:srgbClr val="26AA8A"/>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4076700</wp:posOffset>
              </wp:positionH>
              <wp:positionV relativeFrom="paragraph">
                <wp:posOffset>10426700</wp:posOffset>
              </wp:positionV>
              <wp:extent cx="1266190" cy="237490"/>
              <wp:effectExtent b="0" l="0" r="0" t="0"/>
              <wp:wrapNone/>
              <wp:docPr id="1945847399"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1266190" cy="237490"/>
                      </a:xfrm>
                      <a:prstGeom prst="rect"/>
                      <a:ln/>
                    </pic:spPr>
                  </pic:pic>
                </a:graphicData>
              </a:graphic>
            </wp:anchor>
          </w:drawing>
        </mc:Fallback>
      </mc:AlternateContent>
    </w:r>
    <w:r>
      <w:rPr>
        <w:noProof/>
      </w:rPr>
      <mc:AlternateContent>
        <mc:Choice Requires="wpg">
          <w:drawing>
            <wp:anchor distT="0" distB="0" distL="0" distR="0" simplePos="0" relativeHeight="251662336" behindDoc="0" locked="0" layoutInCell="1" hidden="0" allowOverlap="1" wp14:anchorId="5B7BB0EA" wp14:editId="333EF36D">
              <wp:simplePos x="0" y="0"/>
              <wp:positionH relativeFrom="column">
                <wp:posOffset>3048000</wp:posOffset>
              </wp:positionH>
              <wp:positionV relativeFrom="paragraph">
                <wp:posOffset>381000</wp:posOffset>
              </wp:positionV>
              <wp:extent cx="1417320" cy="269875"/>
              <wp:effectExtent l="0" t="0" r="0" b="0"/>
              <wp:wrapNone/>
              <wp:docPr id="1945847395" name="Freeform: Shape 1945847395"/>
              <wp:cNvGraphicFramePr/>
              <a:graphic xmlns:a="http://schemas.openxmlformats.org/drawingml/2006/main">
                <a:graphicData uri="http://schemas.microsoft.com/office/word/2010/wordprocessingShape">
                  <wps:wsp>
                    <wps:cNvSpPr/>
                    <wps:spPr>
                      <a:xfrm>
                        <a:off x="4651628" y="3659350"/>
                        <a:ext cx="1388745" cy="241300"/>
                      </a:xfrm>
                      <a:custGeom>
                        <a:avLst/>
                        <a:gdLst/>
                        <a:ahLst/>
                        <a:cxnLst/>
                        <a:rect l="l" t="t" r="r" b="b"/>
                        <a:pathLst>
                          <a:path w="1388745" h="241300" extrusionOk="0">
                            <a:moveTo>
                              <a:pt x="694083" y="0"/>
                            </a:moveTo>
                            <a:lnTo>
                              <a:pt x="639457" y="1199"/>
                            </a:lnTo>
                            <a:lnTo>
                              <a:pt x="585696" y="4750"/>
                            </a:lnTo>
                            <a:lnTo>
                              <a:pt x="532895" y="10585"/>
                            </a:lnTo>
                            <a:lnTo>
                              <a:pt x="481147" y="18634"/>
                            </a:lnTo>
                            <a:lnTo>
                              <a:pt x="430546" y="28830"/>
                            </a:lnTo>
                            <a:lnTo>
                              <a:pt x="381186" y="41103"/>
                            </a:lnTo>
                            <a:lnTo>
                              <a:pt x="333160" y="55384"/>
                            </a:lnTo>
                            <a:lnTo>
                              <a:pt x="286563" y="71606"/>
                            </a:lnTo>
                            <a:lnTo>
                              <a:pt x="241488" y="89698"/>
                            </a:lnTo>
                            <a:lnTo>
                              <a:pt x="198029" y="109593"/>
                            </a:lnTo>
                            <a:lnTo>
                              <a:pt x="156279" y="131222"/>
                            </a:lnTo>
                            <a:lnTo>
                              <a:pt x="116333" y="154516"/>
                            </a:lnTo>
                            <a:lnTo>
                              <a:pt x="78285" y="179406"/>
                            </a:lnTo>
                            <a:lnTo>
                              <a:pt x="42228" y="205824"/>
                            </a:lnTo>
                            <a:lnTo>
                              <a:pt x="8255" y="233700"/>
                            </a:lnTo>
                            <a:lnTo>
                              <a:pt x="0" y="241300"/>
                            </a:lnTo>
                            <a:lnTo>
                              <a:pt x="1388166" y="241300"/>
                            </a:lnTo>
                            <a:lnTo>
                              <a:pt x="1345938" y="205824"/>
                            </a:lnTo>
                            <a:lnTo>
                              <a:pt x="1309881" y="179406"/>
                            </a:lnTo>
                            <a:lnTo>
                              <a:pt x="1271832" y="154516"/>
                            </a:lnTo>
                            <a:lnTo>
                              <a:pt x="1231887" y="131222"/>
                            </a:lnTo>
                            <a:lnTo>
                              <a:pt x="1190137" y="109593"/>
                            </a:lnTo>
                            <a:lnTo>
                              <a:pt x="1146678" y="89698"/>
                            </a:lnTo>
                            <a:lnTo>
                              <a:pt x="1101603" y="71606"/>
                            </a:lnTo>
                            <a:lnTo>
                              <a:pt x="1055006" y="55384"/>
                            </a:lnTo>
                            <a:lnTo>
                              <a:pt x="1006980" y="41103"/>
                            </a:lnTo>
                            <a:lnTo>
                              <a:pt x="957620" y="28830"/>
                            </a:lnTo>
                            <a:lnTo>
                              <a:pt x="907019" y="18634"/>
                            </a:lnTo>
                            <a:lnTo>
                              <a:pt x="855271" y="10585"/>
                            </a:lnTo>
                            <a:lnTo>
                              <a:pt x="802470" y="4750"/>
                            </a:lnTo>
                            <a:lnTo>
                              <a:pt x="748709" y="1199"/>
                            </a:lnTo>
                            <a:lnTo>
                              <a:pt x="694083" y="0"/>
                            </a:lnTo>
                            <a:close/>
                          </a:path>
                        </a:pathLst>
                      </a:custGeom>
                      <a:solidFill>
                        <a:srgbClr val="FBCA83"/>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3048000</wp:posOffset>
              </wp:positionH>
              <wp:positionV relativeFrom="paragraph">
                <wp:posOffset>381000</wp:posOffset>
              </wp:positionV>
              <wp:extent cx="1417320" cy="269875"/>
              <wp:effectExtent b="0" l="0" r="0" t="0"/>
              <wp:wrapNone/>
              <wp:docPr id="1945847395"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417320" cy="269875"/>
                      </a:xfrm>
                      <a:prstGeom prst="rect"/>
                      <a:ln/>
                    </pic:spPr>
                  </pic:pic>
                </a:graphicData>
              </a:graphic>
            </wp:anchor>
          </w:drawing>
        </mc:Fallback>
      </mc:AlternateContent>
    </w:r>
    <w:r>
      <w:rPr>
        <w:noProof/>
      </w:rPr>
      <mc:AlternateContent>
        <mc:Choice Requires="wpg">
          <w:drawing>
            <wp:anchor distT="0" distB="0" distL="0" distR="0" simplePos="0" relativeHeight="251663360" behindDoc="0" locked="0" layoutInCell="1" hidden="0" allowOverlap="1" wp14:anchorId="110D5E17" wp14:editId="48DF4264">
              <wp:simplePos x="0" y="0"/>
              <wp:positionH relativeFrom="column">
                <wp:posOffset>1143000</wp:posOffset>
              </wp:positionH>
              <wp:positionV relativeFrom="paragraph">
                <wp:posOffset>393700</wp:posOffset>
              </wp:positionV>
              <wp:extent cx="1667510" cy="248920"/>
              <wp:effectExtent l="0" t="0" r="0" b="0"/>
              <wp:wrapNone/>
              <wp:docPr id="1945847394" name="Freeform: Shape 1945847394"/>
              <wp:cNvGraphicFramePr/>
              <a:graphic xmlns:a="http://schemas.openxmlformats.org/drawingml/2006/main">
                <a:graphicData uri="http://schemas.microsoft.com/office/word/2010/wordprocessingShape">
                  <wps:wsp>
                    <wps:cNvSpPr/>
                    <wps:spPr>
                      <a:xfrm>
                        <a:off x="4526533" y="3669828"/>
                        <a:ext cx="1638935" cy="220345"/>
                      </a:xfrm>
                      <a:custGeom>
                        <a:avLst/>
                        <a:gdLst/>
                        <a:ahLst/>
                        <a:cxnLst/>
                        <a:rect l="l" t="t" r="r" b="b"/>
                        <a:pathLst>
                          <a:path w="1638935" h="220345" extrusionOk="0">
                            <a:moveTo>
                              <a:pt x="0" y="0"/>
                            </a:moveTo>
                            <a:lnTo>
                              <a:pt x="1638822" y="0"/>
                            </a:lnTo>
                            <a:lnTo>
                              <a:pt x="1638822" y="219969"/>
                            </a:lnTo>
                            <a:lnTo>
                              <a:pt x="0" y="219969"/>
                            </a:lnTo>
                            <a:lnTo>
                              <a:pt x="0" y="0"/>
                            </a:lnTo>
                            <a:close/>
                          </a:path>
                        </a:pathLst>
                      </a:custGeom>
                      <a:solidFill>
                        <a:srgbClr val="7CC19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1143000</wp:posOffset>
              </wp:positionH>
              <wp:positionV relativeFrom="paragraph">
                <wp:posOffset>393700</wp:posOffset>
              </wp:positionV>
              <wp:extent cx="1667510" cy="248920"/>
              <wp:effectExtent b="0" l="0" r="0" t="0"/>
              <wp:wrapNone/>
              <wp:docPr id="194584739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667510" cy="248920"/>
                      </a:xfrm>
                      <a:prstGeom prst="rect"/>
                      <a:ln/>
                    </pic:spPr>
                  </pic:pic>
                </a:graphicData>
              </a:graphic>
            </wp:anchor>
          </w:drawing>
        </mc:Fallback>
      </mc:AlternateContent>
    </w:r>
    <w:r>
      <w:rPr>
        <w:noProof/>
      </w:rPr>
      <w:drawing>
        <wp:anchor distT="0" distB="0" distL="0" distR="0" simplePos="0" relativeHeight="251664384" behindDoc="0" locked="0" layoutInCell="1" hidden="0" allowOverlap="1" wp14:anchorId="3802CC59" wp14:editId="5E6639E3">
          <wp:simplePos x="0" y="0"/>
          <wp:positionH relativeFrom="column">
            <wp:posOffset>-466721</wp:posOffset>
          </wp:positionH>
          <wp:positionV relativeFrom="paragraph">
            <wp:posOffset>414149</wp:posOffset>
          </wp:positionV>
          <wp:extent cx="1388166" cy="241300"/>
          <wp:effectExtent l="0" t="0" r="0" b="0"/>
          <wp:wrapNone/>
          <wp:docPr id="194584740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388166" cy="241300"/>
                  </a:xfrm>
                  <a:prstGeom prst="rect">
                    <a:avLst/>
                  </a:prstGeom>
                  <a:ln/>
                </pic:spPr>
              </pic:pic>
            </a:graphicData>
          </a:graphic>
        </wp:anchor>
      </w:drawing>
    </w:r>
    <w:r>
      <w:rPr>
        <w:noProof/>
      </w:rPr>
      <w:drawing>
        <wp:anchor distT="0" distB="0" distL="0" distR="0" simplePos="0" relativeHeight="251665408" behindDoc="0" locked="0" layoutInCell="1" hidden="0" allowOverlap="1" wp14:anchorId="12C7A537" wp14:editId="1019EA1A">
          <wp:simplePos x="0" y="0"/>
          <wp:positionH relativeFrom="column">
            <wp:posOffset>4629150</wp:posOffset>
          </wp:positionH>
          <wp:positionV relativeFrom="paragraph">
            <wp:posOffset>419100</wp:posOffset>
          </wp:positionV>
          <wp:extent cx="1536355" cy="219240"/>
          <wp:effectExtent l="0" t="0" r="0" b="0"/>
          <wp:wrapNone/>
          <wp:docPr id="194584740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1536355" cy="21924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95646" w14:textId="77777777" w:rsidR="00B41408" w:rsidRDefault="00B41408">
      <w:r>
        <w:separator/>
      </w:r>
    </w:p>
  </w:footnote>
  <w:footnote w:type="continuationSeparator" w:id="0">
    <w:p w14:paraId="361D31C6" w14:textId="77777777" w:rsidR="00B41408" w:rsidRDefault="00B41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9AE1" w14:textId="77777777" w:rsidR="00453562" w:rsidRDefault="00B41408">
    <w:pPr>
      <w:widowControl w:val="0"/>
      <w:tabs>
        <w:tab w:val="left" w:pos="9160"/>
      </w:tabs>
      <w:ind w:left="106" w:right="-44"/>
    </w:pPr>
    <w:r>
      <w:rPr>
        <w:rFonts w:ascii="Inter" w:eastAsia="Inter" w:hAnsi="Inter" w:cs="Inter"/>
        <w:noProof/>
        <w:sz w:val="33"/>
        <w:szCs w:val="33"/>
        <w:vertAlign w:val="superscript"/>
      </w:rPr>
      <w:drawing>
        <wp:inline distT="0" distB="0" distL="0" distR="0" wp14:anchorId="02650997" wp14:editId="792D8A91">
          <wp:extent cx="472148" cy="487203"/>
          <wp:effectExtent l="0" t="0" r="0" b="0"/>
          <wp:docPr id="19458474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72148" cy="48720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00C9A"/>
    <w:multiLevelType w:val="multilevel"/>
    <w:tmpl w:val="0166E6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 w15:restartNumberingAfterBreak="0">
    <w:nsid w:val="3AEE7E84"/>
    <w:multiLevelType w:val="multilevel"/>
    <w:tmpl w:val="A1C69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6C59B2"/>
    <w:multiLevelType w:val="multilevel"/>
    <w:tmpl w:val="8FFE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446949"/>
    <w:multiLevelType w:val="multilevel"/>
    <w:tmpl w:val="BF2A39D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num w:numId="1" w16cid:durableId="281763963">
    <w:abstractNumId w:val="0"/>
  </w:num>
  <w:num w:numId="2" w16cid:durableId="1542551160">
    <w:abstractNumId w:val="3"/>
  </w:num>
  <w:num w:numId="3" w16cid:durableId="1635676678">
    <w:abstractNumId w:val="2"/>
  </w:num>
  <w:num w:numId="4" w16cid:durableId="1613169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562"/>
    <w:rsid w:val="000012D2"/>
    <w:rsid w:val="00047A7F"/>
    <w:rsid w:val="00084357"/>
    <w:rsid w:val="000D35F9"/>
    <w:rsid w:val="000F149C"/>
    <w:rsid w:val="001562BE"/>
    <w:rsid w:val="0017494B"/>
    <w:rsid w:val="001928A0"/>
    <w:rsid w:val="001B6012"/>
    <w:rsid w:val="001B6D49"/>
    <w:rsid w:val="0023277A"/>
    <w:rsid w:val="0036128F"/>
    <w:rsid w:val="003C1101"/>
    <w:rsid w:val="003C4B82"/>
    <w:rsid w:val="0041350B"/>
    <w:rsid w:val="00444C47"/>
    <w:rsid w:val="00453562"/>
    <w:rsid w:val="004806F6"/>
    <w:rsid w:val="004F46E2"/>
    <w:rsid w:val="005002CE"/>
    <w:rsid w:val="00611C68"/>
    <w:rsid w:val="006247D9"/>
    <w:rsid w:val="00680432"/>
    <w:rsid w:val="0068438D"/>
    <w:rsid w:val="007252F7"/>
    <w:rsid w:val="00797C8E"/>
    <w:rsid w:val="007F4DA9"/>
    <w:rsid w:val="00837178"/>
    <w:rsid w:val="008D0CBF"/>
    <w:rsid w:val="00917210"/>
    <w:rsid w:val="009A3237"/>
    <w:rsid w:val="009A36B2"/>
    <w:rsid w:val="009D19B3"/>
    <w:rsid w:val="00A07C78"/>
    <w:rsid w:val="00A52EA2"/>
    <w:rsid w:val="00A92E86"/>
    <w:rsid w:val="00B11F02"/>
    <w:rsid w:val="00B11F45"/>
    <w:rsid w:val="00B41408"/>
    <w:rsid w:val="00B54F1F"/>
    <w:rsid w:val="00B56DBF"/>
    <w:rsid w:val="00BB135E"/>
    <w:rsid w:val="00BF00EF"/>
    <w:rsid w:val="00C560EE"/>
    <w:rsid w:val="00C65432"/>
    <w:rsid w:val="00CF1FCB"/>
    <w:rsid w:val="00D82BBF"/>
    <w:rsid w:val="00E56DDD"/>
    <w:rsid w:val="00E920CE"/>
    <w:rsid w:val="00E93C55"/>
    <w:rsid w:val="00EC618E"/>
    <w:rsid w:val="00F62D8A"/>
    <w:rsid w:val="00F8788E"/>
    <w:rsid w:val="00FC5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0EC96"/>
  <w15:docId w15:val="{EC0C33AC-647C-46D4-8424-5931413B8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color w:val="595959"/>
    </w:rPr>
  </w:style>
  <w:style w:type="paragraph" w:styleId="Heading7">
    <w:name w:val="heading 7"/>
    <w:basedOn w:val="Normal"/>
    <w:next w:val="Normal"/>
    <w:link w:val="Heading7Char"/>
    <w:uiPriority w:val="9"/>
    <w:semiHidden/>
    <w:unhideWhenUsed/>
    <w:qFormat/>
    <w:rsid w:val="00F44A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4A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4A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table" w:customStyle="1" w:styleId="TableNormal1">
    <w:name w:val="TableNormal"/>
    <w:tblPr>
      <w:tblCellMar>
        <w:top w:w="0" w:type="dxa"/>
        <w:left w:w="0" w:type="dxa"/>
        <w:bottom w:w="0" w:type="dxa"/>
        <w:right w:w="0" w:type="dxa"/>
      </w:tblCellMar>
    </w:tblPr>
  </w:style>
  <w:style w:type="character" w:customStyle="1" w:styleId="Ttulo1Car">
    <w:name w:val="Título 1 Car"/>
    <w:basedOn w:val="DefaultParagraphFont"/>
    <w:uiPriority w:val="9"/>
    <w:rsid w:val="00F44AC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DefaultParagraphFont"/>
    <w:uiPriority w:val="9"/>
    <w:semiHidden/>
    <w:rsid w:val="00F44AC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DefaultParagraphFont"/>
    <w:uiPriority w:val="9"/>
    <w:semiHidden/>
    <w:rsid w:val="00F44AC1"/>
    <w:rPr>
      <w:rFonts w:eastAsiaTheme="majorEastAsia" w:cstheme="majorBidi"/>
      <w:color w:val="0F4761" w:themeColor="accent1" w:themeShade="BF"/>
      <w:sz w:val="28"/>
      <w:szCs w:val="28"/>
    </w:rPr>
  </w:style>
  <w:style w:type="character" w:customStyle="1" w:styleId="Ttulo4Car">
    <w:name w:val="Título 4 Car"/>
    <w:basedOn w:val="DefaultParagraphFont"/>
    <w:uiPriority w:val="9"/>
    <w:semiHidden/>
    <w:rsid w:val="00F44AC1"/>
    <w:rPr>
      <w:rFonts w:eastAsiaTheme="majorEastAsia" w:cstheme="majorBidi"/>
      <w:i/>
      <w:iCs/>
      <w:color w:val="0F4761" w:themeColor="accent1" w:themeShade="BF"/>
    </w:rPr>
  </w:style>
  <w:style w:type="character" w:customStyle="1" w:styleId="Ttulo5Car">
    <w:name w:val="Título 5 Car"/>
    <w:basedOn w:val="DefaultParagraphFont"/>
    <w:uiPriority w:val="9"/>
    <w:semiHidden/>
    <w:rsid w:val="00F44AC1"/>
    <w:rPr>
      <w:rFonts w:eastAsiaTheme="majorEastAsia" w:cstheme="majorBidi"/>
      <w:color w:val="0F4761" w:themeColor="accent1" w:themeShade="BF"/>
    </w:rPr>
  </w:style>
  <w:style w:type="character" w:customStyle="1" w:styleId="Ttulo6Car">
    <w:name w:val="Título 6 Car"/>
    <w:basedOn w:val="DefaultParagraphFont"/>
    <w:uiPriority w:val="9"/>
    <w:semiHidden/>
    <w:rsid w:val="00F44A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A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A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AC1"/>
    <w:rPr>
      <w:rFonts w:eastAsiaTheme="majorEastAsia" w:cstheme="majorBidi"/>
      <w:color w:val="272727" w:themeColor="text1" w:themeTint="D8"/>
    </w:rPr>
  </w:style>
  <w:style w:type="character" w:customStyle="1" w:styleId="TtuloCar">
    <w:name w:val="Título Car"/>
    <w:basedOn w:val="DefaultParagraphFont"/>
    <w:uiPriority w:val="10"/>
    <w:rsid w:val="00F44AC1"/>
    <w:rPr>
      <w:rFonts w:asciiTheme="majorHAnsi" w:eastAsiaTheme="majorEastAsia" w:hAnsiTheme="majorHAnsi" w:cstheme="majorBidi"/>
      <w:spacing w:val="-10"/>
      <w:kern w:val="28"/>
      <w:sz w:val="56"/>
      <w:szCs w:val="56"/>
    </w:rPr>
  </w:style>
  <w:style w:type="character" w:customStyle="1" w:styleId="SubttuloCar">
    <w:name w:val="Subtítulo Car"/>
    <w:basedOn w:val="DefaultParagraphFont"/>
    <w:uiPriority w:val="11"/>
    <w:rsid w:val="00F44A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A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4AC1"/>
    <w:rPr>
      <w:i/>
      <w:iCs/>
      <w:color w:val="404040" w:themeColor="text1" w:themeTint="BF"/>
    </w:rPr>
  </w:style>
  <w:style w:type="paragraph" w:styleId="ListParagraph">
    <w:name w:val="List Paragraph"/>
    <w:basedOn w:val="Normal"/>
    <w:uiPriority w:val="34"/>
    <w:qFormat/>
    <w:rsid w:val="00F44AC1"/>
    <w:pPr>
      <w:ind w:left="720"/>
      <w:contextualSpacing/>
    </w:pPr>
  </w:style>
  <w:style w:type="character" w:styleId="IntenseEmphasis">
    <w:name w:val="Intense Emphasis"/>
    <w:basedOn w:val="DefaultParagraphFont"/>
    <w:uiPriority w:val="21"/>
    <w:qFormat/>
    <w:rsid w:val="00F44AC1"/>
    <w:rPr>
      <w:i/>
      <w:iCs/>
      <w:color w:val="0F4761" w:themeColor="accent1" w:themeShade="BF"/>
    </w:rPr>
  </w:style>
  <w:style w:type="paragraph" w:styleId="IntenseQuote">
    <w:name w:val="Intense Quote"/>
    <w:basedOn w:val="Normal"/>
    <w:next w:val="Normal"/>
    <w:link w:val="IntenseQuoteChar"/>
    <w:uiPriority w:val="30"/>
    <w:qFormat/>
    <w:rsid w:val="00F44A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4AC1"/>
    <w:rPr>
      <w:i/>
      <w:iCs/>
      <w:color w:val="0F4761" w:themeColor="accent1" w:themeShade="BF"/>
    </w:rPr>
  </w:style>
  <w:style w:type="character" w:styleId="IntenseReference">
    <w:name w:val="Intense Reference"/>
    <w:basedOn w:val="DefaultParagraphFont"/>
    <w:uiPriority w:val="32"/>
    <w:qFormat/>
    <w:rsid w:val="00F44AC1"/>
    <w:rPr>
      <w:b/>
      <w:bCs/>
      <w:smallCaps/>
      <w:color w:val="0F4761" w:themeColor="accent1" w:themeShade="BF"/>
      <w:spacing w:val="5"/>
    </w:rPr>
  </w:style>
  <w:style w:type="character" w:styleId="Hyperlink">
    <w:name w:val="Hyperlink"/>
    <w:basedOn w:val="DefaultParagraphFont"/>
    <w:uiPriority w:val="99"/>
    <w:unhideWhenUsed/>
    <w:rsid w:val="00CA2654"/>
    <w:rPr>
      <w:color w:val="467886" w:themeColor="hyperlink"/>
      <w:u w:val="single"/>
    </w:rPr>
  </w:style>
  <w:style w:type="character" w:styleId="UnresolvedMention">
    <w:name w:val="Unresolved Mention"/>
    <w:basedOn w:val="DefaultParagraphFont"/>
    <w:uiPriority w:val="99"/>
    <w:semiHidden/>
    <w:unhideWhenUsed/>
    <w:rsid w:val="00CA2654"/>
    <w:rPr>
      <w:color w:val="605E5C"/>
      <w:shd w:val="clear" w:color="auto" w:fill="E1DFDD"/>
    </w:rPr>
  </w:style>
  <w:style w:type="table" w:styleId="TableGrid">
    <w:name w:val="Table Grid"/>
    <w:basedOn w:val="TableNormal"/>
    <w:uiPriority w:val="39"/>
    <w:rsid w:val="007612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5FCD"/>
    <w:pPr>
      <w:tabs>
        <w:tab w:val="center" w:pos="4252"/>
        <w:tab w:val="right" w:pos="8504"/>
      </w:tabs>
    </w:pPr>
  </w:style>
  <w:style w:type="character" w:customStyle="1" w:styleId="HeaderChar">
    <w:name w:val="Header Char"/>
    <w:basedOn w:val="DefaultParagraphFont"/>
    <w:link w:val="Header"/>
    <w:uiPriority w:val="99"/>
    <w:rsid w:val="00CB5FCD"/>
  </w:style>
  <w:style w:type="paragraph" w:styleId="Footer">
    <w:name w:val="footer"/>
    <w:basedOn w:val="Normal"/>
    <w:link w:val="FooterChar"/>
    <w:uiPriority w:val="99"/>
    <w:unhideWhenUsed/>
    <w:rsid w:val="00CB5FCD"/>
    <w:pPr>
      <w:tabs>
        <w:tab w:val="center" w:pos="4252"/>
        <w:tab w:val="right" w:pos="8504"/>
      </w:tabs>
    </w:pPr>
  </w:style>
  <w:style w:type="character" w:customStyle="1" w:styleId="FooterChar">
    <w:name w:val="Footer Char"/>
    <w:basedOn w:val="DefaultParagraphFont"/>
    <w:link w:val="Footer"/>
    <w:uiPriority w:val="99"/>
    <w:rsid w:val="00CB5FCD"/>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spacing w:after="160"/>
    </w:pPr>
    <w:rPr>
      <w:color w:val="595959"/>
      <w:sz w:val="28"/>
      <w:szCs w:val="28"/>
    </w:r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customStyle="1" w:styleId="z1qcye">
    <w:name w:val="z1qcye"/>
    <w:basedOn w:val="Normal"/>
    <w:rsid w:val="009A3237"/>
    <w:pPr>
      <w:spacing w:before="100" w:beforeAutospacing="1" w:after="100" w:afterAutospacing="1"/>
    </w:pPr>
    <w:rPr>
      <w:rFonts w:ascii="Times New Roman" w:eastAsia="Times New Roman" w:hAnsi="Times New Roman" w:cs="Times New Roman"/>
      <w:lang w:val="en-US"/>
    </w:rPr>
  </w:style>
  <w:style w:type="character" w:customStyle="1" w:styleId="inqyif">
    <w:name w:val="inqyif"/>
    <w:basedOn w:val="DefaultParagraphFont"/>
    <w:rsid w:val="009A3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audatosiactionplatform.org/laudato-si-goa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atican.va/content/francesco/en/encyclicals/documents/papa-francesco_20150524_enciclica-laudato-si.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fnVgw/MxumEWRUlL17E0tXesfA==">CgMxLjAaHwoBMBIaChgICVIUChJ0YWJsZS4ydnAxeXVwZ3Y0cG04AHIhMXczUTA1WDRKZ0htTlBPMmdJNy1PTjBvWEpjcVJ2RDR3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943</Words>
  <Characters>5378</Characters>
  <Application>Microsoft Office Word</Application>
  <DocSecurity>0</DocSecurity>
  <Lines>44</Lines>
  <Paragraphs>12</Paragraphs>
  <ScaleCrop>false</ScaleCrop>
  <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lenin vargas trujillo</dc:creator>
  <cp:lastModifiedBy>Carl Loesch</cp:lastModifiedBy>
  <cp:revision>49</cp:revision>
  <dcterms:created xsi:type="dcterms:W3CDTF">2026-10-01T20:15:00Z</dcterms:created>
  <dcterms:modified xsi:type="dcterms:W3CDTF">2026-10-01T21:45:00Z</dcterms:modified>
</cp:coreProperties>
</file>