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2F34E" w14:textId="77777777" w:rsidR="006B707F" w:rsidRPr="006B707F" w:rsidRDefault="006B707F" w:rsidP="006B707F">
      <w:pPr>
        <w:rPr>
          <w:rFonts w:ascii="Times New Roman" w:hAnsi="Times New Roman" w:cs="Times New Roman"/>
          <w:b/>
          <w:bCs/>
        </w:rPr>
      </w:pPr>
      <w:r w:rsidRPr="006B707F">
        <w:rPr>
          <w:rFonts w:ascii="Times New Roman" w:hAnsi="Times New Roman" w:cs="Times New Roman"/>
          <w:b/>
          <w:bCs/>
        </w:rPr>
        <w:t>REFLECTING ON THE LAUDATO SI’ GOALS</w:t>
      </w:r>
    </w:p>
    <w:p w14:paraId="14ECC590"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 xml:space="preserve">The </w:t>
      </w:r>
      <w:r w:rsidRPr="006B707F">
        <w:rPr>
          <w:rFonts w:ascii="Times New Roman" w:hAnsi="Times New Roman" w:cs="Times New Roman"/>
          <w:i/>
          <w:iCs/>
        </w:rPr>
        <w:t>Laudato Si’</w:t>
      </w:r>
      <w:r w:rsidRPr="006B707F">
        <w:rPr>
          <w:rFonts w:ascii="Times New Roman" w:hAnsi="Times New Roman" w:cs="Times New Roman"/>
        </w:rPr>
        <w:t xml:space="preserve"> Goals that speak most strongly to me are </w:t>
      </w:r>
      <w:r w:rsidRPr="006B707F">
        <w:rPr>
          <w:rFonts w:ascii="Times New Roman" w:hAnsi="Times New Roman" w:cs="Times New Roman"/>
          <w:b/>
          <w:bCs/>
        </w:rPr>
        <w:t>Ecological Education and Ecological Spirituality</w:t>
      </w:r>
      <w:r w:rsidRPr="006B707F">
        <w:rPr>
          <w:rFonts w:ascii="Times New Roman" w:hAnsi="Times New Roman" w:cs="Times New Roman"/>
        </w:rPr>
        <w:t>. These goals are closely connected to my vocation as a Catholic Sister, my work as an agricultural scientist, and my commitment to serving communities through sustainable agriculture and environmental stewardship. My faith teaches me that creation is a gift from God entrusted to humanity, and that caring for it is an expression of our love for God and our responsibility towards one another. I believe that ecological education should go beyond raising awareness to equipping people with practical knowledge and skills that enable them to become active participants in caring for our common home.</w:t>
      </w:r>
    </w:p>
    <w:p w14:paraId="5A63F110"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The socio-ecological crisis affects communities in Kenya through deforestation, biodiversity loss, soil degradation, pollution, changing weather patterns, and challenges related to food security and livelihoods. These challenges have strengthened my understanding that environmental degradation affects not only ecosystems but also the dignity and well-being of people, particularly vulnerable households that depend directly on natural resources. My agricultural research and community engagement have helped me appreciate that protecting the environment and improving people's livelihoods should go hand in hand.</w:t>
      </w:r>
    </w:p>
    <w:p w14:paraId="4723E527"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As an MSc Crop Protection–Entomology candidate at Egerton University, my research explores the use of Black Soldier Fly larvae frass as a biostimulant for sustainable aphid management and improved production of African nightshade in a bioponic system. This research has deepened my interest in biological pest management, organic waste valorisation, and sustainable food production. It has shown me the potential of transforming organic waste into useful agricultural resources while exploring alternatives that can reduce dependence on conventional chemical pest management. I see this as one way of connecting scientific knowledge with practical solutions to environmental and agricultural challenges.</w:t>
      </w:r>
    </w:p>
    <w:p w14:paraId="471AEA0D"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 xml:space="preserve">My commitment to the </w:t>
      </w:r>
      <w:r w:rsidRPr="006B707F">
        <w:rPr>
          <w:rFonts w:ascii="Times New Roman" w:hAnsi="Times New Roman" w:cs="Times New Roman"/>
          <w:i/>
          <w:iCs/>
        </w:rPr>
        <w:t>Laudato Si’</w:t>
      </w:r>
      <w:r w:rsidRPr="006B707F">
        <w:rPr>
          <w:rFonts w:ascii="Times New Roman" w:hAnsi="Times New Roman" w:cs="Times New Roman"/>
        </w:rPr>
        <w:t xml:space="preserve"> Goals is also reflected in my ongoing community engagement in Nyandema and Uriri villages in Migori County. In Nyandema, I work with a women's group on pollinator protection, helping promote awareness of the importance of pollinators in biodiversity conservation, crop production, and ecosystem health. In Uriri, I work with women's groups and young people on innovative gardening, horticultural crop production, composting, and rainwater harvesting. These activities promote practical approaches to food production, organic waste management, and responsible water use while creating opportunities for improved household nutrition and livelihoods.</w:t>
      </w:r>
    </w:p>
    <w:p w14:paraId="6E91C93D"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 xml:space="preserve">I also engage in training women's groups in poultry, goat, and sheep rearing to strengthen their agricultural knowledge and livelihood skills. I believe that empowering women through practical training can contribute to household resilience, food security, and economic opportunities. Where appropriately integrated, crop production, livestock keeping, and composting can also support more efficient use of local resources. These experiences have reinforced my conviction that </w:t>
      </w:r>
      <w:r w:rsidRPr="006B707F">
        <w:rPr>
          <w:rFonts w:ascii="Times New Roman" w:hAnsi="Times New Roman" w:cs="Times New Roman"/>
        </w:rPr>
        <w:lastRenderedPageBreak/>
        <w:t>environmental initiatives should respond to people's everyday needs and be accessible, affordable, and sustainable.</w:t>
      </w:r>
    </w:p>
    <w:p w14:paraId="69E2252A"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Another important part of my work is promoting regenerative agriculture among children at St. Paul of the Cross Children's Home and in schools. I believe that ecological responsibility should be nurtured from an early age. Through practical agricultural learning, children can develop an appreciation for soil health, biodiversity, sustainable food production, and responsible resource use. My hope is that this knowledge will influence their daily choices and encourage them to become responsible stewards of creation within their families and communities.</w:t>
      </w:r>
    </w:p>
    <w:p w14:paraId="23B8ADC7"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The idea that everything is connected has become central to how I understand my work. Pollinator protection, vegetable production, composting, rainwater harvesting, livestock rearing, and regenerative agriculture may appear to address different needs, but they are connected through the well-being of people and ecosystems. These activities demonstrate how ecological education can contribute to environmental conservation, food security, nutrition, and community empowerment. They also remind me that lasting change requires cooperation, local participation, and respect for the knowledge and experiences of the people involved.</w:t>
      </w:r>
    </w:p>
    <w:p w14:paraId="7EEF65E2"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 xml:space="preserve">For me, Ecological Spirituality provides the foundation for this mission. My religious vocation calls me to recognise creation as God's gift and to express my faith through responsible action. </w:t>
      </w:r>
      <w:r w:rsidRPr="006B707F">
        <w:rPr>
          <w:rFonts w:ascii="Times New Roman" w:hAnsi="Times New Roman" w:cs="Times New Roman"/>
          <w:i/>
          <w:iCs/>
        </w:rPr>
        <w:t>Laudato Si’</w:t>
      </w:r>
      <w:r w:rsidRPr="006B707F">
        <w:rPr>
          <w:rFonts w:ascii="Times New Roman" w:hAnsi="Times New Roman" w:cs="Times New Roman"/>
        </w:rPr>
        <w:t xml:space="preserve"> challenges me to examine my lifestyle, use resources responsibly, and ensure that my actions reflect the values I profess. I want prayer and reflection to inspire practical commitments that protect the earth and uphold the dignity of every person.</w:t>
      </w:r>
    </w:p>
    <w:p w14:paraId="412490F4" w14:textId="77777777" w:rsidR="006B707F" w:rsidRPr="006B707F" w:rsidRDefault="006B707F" w:rsidP="006B707F">
      <w:pPr>
        <w:rPr>
          <w:rFonts w:ascii="Times New Roman" w:hAnsi="Times New Roman" w:cs="Times New Roman"/>
        </w:rPr>
      </w:pPr>
      <w:r w:rsidRPr="006B707F">
        <w:rPr>
          <w:rFonts w:ascii="Times New Roman" w:hAnsi="Times New Roman" w:cs="Times New Roman"/>
        </w:rPr>
        <w:t>My personal mission is to be a catalyst for ecological transformation through faith, education, research, and community engagement. I want to continue sharing knowledge, learning alongside communities, and promoting sustainable practices that are appropriate to local circumstances. Through the Laudato Si’ Action Platform, I hope to strengthen the connection between my vocation, agricultural research, and community activities, while identifying opportunities to improve and expand their impact.</w:t>
      </w:r>
    </w:p>
    <w:p w14:paraId="32D9B23D" w14:textId="577614D2" w:rsidR="006B707F" w:rsidRPr="006B707F" w:rsidRDefault="006B707F" w:rsidP="006B707F">
      <w:pPr>
        <w:rPr>
          <w:rFonts w:ascii="Times New Roman" w:hAnsi="Times New Roman" w:cs="Times New Roman"/>
        </w:rPr>
      </w:pPr>
      <w:r w:rsidRPr="006B707F">
        <w:rPr>
          <w:rFonts w:ascii="Times New Roman" w:hAnsi="Times New Roman" w:cs="Times New Roman"/>
        </w:rPr>
        <w:t xml:space="preserve">Ultimately, I see myself not as the owner of creation, but as a steward entrusted with God's gift. I want my life and work to respond to both the cry of the earth and the cry of the poor. </w:t>
      </w:r>
      <w:r>
        <w:rPr>
          <w:rFonts w:ascii="Times New Roman" w:hAnsi="Times New Roman" w:cs="Times New Roman"/>
        </w:rPr>
        <w:t>I hope</w:t>
      </w:r>
      <w:r w:rsidRPr="006B707F">
        <w:rPr>
          <w:rFonts w:ascii="Times New Roman" w:hAnsi="Times New Roman" w:cs="Times New Roman"/>
        </w:rPr>
        <w:t xml:space="preserve"> to contribute to a culture in which caring for creation becomes a shared responsibility and where women, young people, children, and farming communities are empowered to participate in building a more sustainable future. The earth we have received is not ours alone to consume; it is our common home and a legacy we must protect for generations to come.</w:t>
      </w:r>
    </w:p>
    <w:p w14:paraId="6497A094" w14:textId="77777777" w:rsidR="006B707F" w:rsidRPr="006B707F" w:rsidRDefault="006B707F" w:rsidP="006B707F">
      <w:pPr>
        <w:rPr>
          <w:rFonts w:ascii="Times New Roman" w:hAnsi="Times New Roman" w:cs="Times New Roman"/>
          <w:b/>
          <w:bCs/>
        </w:rPr>
      </w:pPr>
      <w:r w:rsidRPr="006B707F">
        <w:rPr>
          <w:rFonts w:ascii="Times New Roman" w:hAnsi="Times New Roman" w:cs="Times New Roman"/>
          <w:b/>
          <w:bCs/>
        </w:rPr>
        <w:t>Current Actions, What’s Working Well, and Areas for Improvement</w:t>
      </w:r>
    </w:p>
    <w:tbl>
      <w:tblPr>
        <w:tblStyle w:val="TableGrid"/>
        <w:tblW w:w="0" w:type="auto"/>
        <w:tblLook w:val="04A0" w:firstRow="1" w:lastRow="0" w:firstColumn="1" w:lastColumn="0" w:noHBand="0" w:noVBand="1"/>
      </w:tblPr>
      <w:tblGrid>
        <w:gridCol w:w="1865"/>
        <w:gridCol w:w="2755"/>
        <w:gridCol w:w="2222"/>
        <w:gridCol w:w="2508"/>
      </w:tblGrid>
      <w:tr w:rsidR="006B707F" w:rsidRPr="006B707F" w14:paraId="0D997D37" w14:textId="77777777" w:rsidTr="006B707F">
        <w:tc>
          <w:tcPr>
            <w:tcW w:w="0" w:type="auto"/>
            <w:hideMark/>
          </w:tcPr>
          <w:p w14:paraId="27F8467A" w14:textId="77777777" w:rsidR="006B707F" w:rsidRPr="006B707F" w:rsidRDefault="006B707F" w:rsidP="006B707F">
            <w:pPr>
              <w:spacing w:after="160" w:line="278" w:lineRule="auto"/>
              <w:rPr>
                <w:rFonts w:ascii="Times New Roman" w:hAnsi="Times New Roman" w:cs="Times New Roman"/>
                <w:b/>
                <w:bCs/>
              </w:rPr>
            </w:pPr>
            <w:r w:rsidRPr="006B707F">
              <w:rPr>
                <w:rFonts w:ascii="Times New Roman" w:hAnsi="Times New Roman" w:cs="Times New Roman"/>
                <w:b/>
                <w:bCs/>
              </w:rPr>
              <w:t>Laudato Si’ Goal</w:t>
            </w:r>
          </w:p>
        </w:tc>
        <w:tc>
          <w:tcPr>
            <w:tcW w:w="0" w:type="auto"/>
            <w:hideMark/>
          </w:tcPr>
          <w:p w14:paraId="7AB481B2" w14:textId="77777777" w:rsidR="006B707F" w:rsidRPr="006B707F" w:rsidRDefault="006B707F" w:rsidP="006B707F">
            <w:pPr>
              <w:spacing w:after="160" w:line="278" w:lineRule="auto"/>
              <w:rPr>
                <w:rFonts w:ascii="Times New Roman" w:hAnsi="Times New Roman" w:cs="Times New Roman"/>
                <w:b/>
                <w:bCs/>
              </w:rPr>
            </w:pPr>
            <w:r w:rsidRPr="006B707F">
              <w:rPr>
                <w:rFonts w:ascii="Times New Roman" w:hAnsi="Times New Roman" w:cs="Times New Roman"/>
                <w:b/>
                <w:bCs/>
              </w:rPr>
              <w:t>Current Actions</w:t>
            </w:r>
          </w:p>
        </w:tc>
        <w:tc>
          <w:tcPr>
            <w:tcW w:w="0" w:type="auto"/>
            <w:hideMark/>
          </w:tcPr>
          <w:p w14:paraId="79E07F86" w14:textId="77777777" w:rsidR="006B707F" w:rsidRPr="006B707F" w:rsidRDefault="006B707F" w:rsidP="006B707F">
            <w:pPr>
              <w:spacing w:after="160" w:line="278" w:lineRule="auto"/>
              <w:rPr>
                <w:rFonts w:ascii="Times New Roman" w:hAnsi="Times New Roman" w:cs="Times New Roman"/>
                <w:b/>
                <w:bCs/>
              </w:rPr>
            </w:pPr>
            <w:r w:rsidRPr="006B707F">
              <w:rPr>
                <w:rFonts w:ascii="Times New Roman" w:hAnsi="Times New Roman" w:cs="Times New Roman"/>
                <w:b/>
                <w:bCs/>
              </w:rPr>
              <w:t>What’s Working Well</w:t>
            </w:r>
          </w:p>
        </w:tc>
        <w:tc>
          <w:tcPr>
            <w:tcW w:w="0" w:type="auto"/>
            <w:hideMark/>
          </w:tcPr>
          <w:p w14:paraId="34892D3E" w14:textId="77777777" w:rsidR="006B707F" w:rsidRPr="006B707F" w:rsidRDefault="006B707F" w:rsidP="006B707F">
            <w:pPr>
              <w:spacing w:after="160" w:line="278" w:lineRule="auto"/>
              <w:rPr>
                <w:rFonts w:ascii="Times New Roman" w:hAnsi="Times New Roman" w:cs="Times New Roman"/>
                <w:b/>
                <w:bCs/>
              </w:rPr>
            </w:pPr>
            <w:r w:rsidRPr="006B707F">
              <w:rPr>
                <w:rFonts w:ascii="Times New Roman" w:hAnsi="Times New Roman" w:cs="Times New Roman"/>
                <w:b/>
                <w:bCs/>
              </w:rPr>
              <w:t>Areas for Improvement</w:t>
            </w:r>
          </w:p>
        </w:tc>
      </w:tr>
      <w:tr w:rsidR="006B707F" w:rsidRPr="006B707F" w14:paraId="6DEECA49" w14:textId="77777777" w:rsidTr="006B707F">
        <w:tc>
          <w:tcPr>
            <w:tcW w:w="0" w:type="auto"/>
            <w:hideMark/>
          </w:tcPr>
          <w:p w14:paraId="54656AB7"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b/>
                <w:bCs/>
              </w:rPr>
              <w:lastRenderedPageBreak/>
              <w:t>Response to the Cry of the Earth</w:t>
            </w:r>
          </w:p>
        </w:tc>
        <w:tc>
          <w:tcPr>
            <w:tcW w:w="0" w:type="auto"/>
            <w:hideMark/>
          </w:tcPr>
          <w:p w14:paraId="51BBD01C"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Promoting pollinator protection in Nyandema, regenerative agriculture at St. Paul of the Cross Children's Home and schools, composting, rainwater harvesting, and sustainable agricultural practices.</w:t>
            </w:r>
          </w:p>
        </w:tc>
        <w:tc>
          <w:tcPr>
            <w:tcW w:w="0" w:type="auto"/>
            <w:hideMark/>
          </w:tcPr>
          <w:p w14:paraId="2D2BB603"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Community activities provide opportunities to raise awareness of biodiversity, soil health, responsible resource use, and environmental conservation.</w:t>
            </w:r>
          </w:p>
        </w:tc>
        <w:tc>
          <w:tcPr>
            <w:tcW w:w="0" w:type="auto"/>
            <w:hideMark/>
          </w:tcPr>
          <w:p w14:paraId="00F263E4"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Strengthen continuity in pollinator conservation, tree planting, waste management, soil and water conservation, and monitoring of environmental outcomes.</w:t>
            </w:r>
          </w:p>
        </w:tc>
      </w:tr>
      <w:tr w:rsidR="006B707F" w:rsidRPr="006B707F" w14:paraId="2BE3444A" w14:textId="77777777" w:rsidTr="006B707F">
        <w:tc>
          <w:tcPr>
            <w:tcW w:w="0" w:type="auto"/>
            <w:hideMark/>
          </w:tcPr>
          <w:p w14:paraId="7CD35604"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b/>
                <w:bCs/>
              </w:rPr>
              <w:t>Response to the Cry of the Poor</w:t>
            </w:r>
          </w:p>
        </w:tc>
        <w:tc>
          <w:tcPr>
            <w:tcW w:w="0" w:type="auto"/>
            <w:hideMark/>
          </w:tcPr>
          <w:p w14:paraId="5297DACD" w14:textId="1B6EC6E8"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Training women's groups in poultry, goat, and sheep rearing, and promoting horticultural production and innovative gardening to support food security</w:t>
            </w:r>
            <w:r w:rsidR="00FF7220">
              <w:rPr>
                <w:rFonts w:ascii="Times New Roman" w:hAnsi="Times New Roman" w:cs="Times New Roman"/>
              </w:rPr>
              <w:t xml:space="preserve">, </w:t>
            </w:r>
            <w:r w:rsidR="008C45A1">
              <w:rPr>
                <w:rFonts w:ascii="Times New Roman" w:hAnsi="Times New Roman" w:cs="Times New Roman"/>
              </w:rPr>
              <w:t xml:space="preserve">on-farm processing of farm produce and value addition and </w:t>
            </w:r>
            <w:r w:rsidRPr="006B707F">
              <w:rPr>
                <w:rFonts w:ascii="Times New Roman" w:hAnsi="Times New Roman" w:cs="Times New Roman"/>
              </w:rPr>
              <w:t>livelihoods.</w:t>
            </w:r>
          </w:p>
        </w:tc>
        <w:tc>
          <w:tcPr>
            <w:tcW w:w="0" w:type="auto"/>
            <w:hideMark/>
          </w:tcPr>
          <w:p w14:paraId="26B1D459"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Practical agricultural and livestock skills can create opportunities to improve household nutrition, resilience, and livelihood options.</w:t>
            </w:r>
          </w:p>
        </w:tc>
        <w:tc>
          <w:tcPr>
            <w:tcW w:w="0" w:type="auto"/>
            <w:hideMark/>
          </w:tcPr>
          <w:p w14:paraId="0F2C2710"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Expand access to affordable training and locally appropriate resources, and strengthen links between sustainable production, nutrition, and household income opportunities.</w:t>
            </w:r>
          </w:p>
        </w:tc>
      </w:tr>
      <w:tr w:rsidR="006B707F" w:rsidRPr="006B707F" w14:paraId="19348597" w14:textId="77777777" w:rsidTr="006B707F">
        <w:tc>
          <w:tcPr>
            <w:tcW w:w="0" w:type="auto"/>
            <w:hideMark/>
          </w:tcPr>
          <w:p w14:paraId="48BF9C8E"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b/>
                <w:bCs/>
              </w:rPr>
              <w:t>Ecological Economics</w:t>
            </w:r>
          </w:p>
        </w:tc>
        <w:tc>
          <w:tcPr>
            <w:tcW w:w="0" w:type="auto"/>
            <w:hideMark/>
          </w:tcPr>
          <w:p w14:paraId="79E5CCF9"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Promoting horticulture, composting, organic waste recycling, livestock rearing, and the productive use of locally available resources.</w:t>
            </w:r>
          </w:p>
        </w:tc>
        <w:tc>
          <w:tcPr>
            <w:tcW w:w="0" w:type="auto"/>
            <w:hideMark/>
          </w:tcPr>
          <w:p w14:paraId="7FF5610B"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These activities offer opportunities to connect environmental responsibility with productive livelihoods and more efficient resource use.</w:t>
            </w:r>
          </w:p>
        </w:tc>
        <w:tc>
          <w:tcPr>
            <w:tcW w:w="0" w:type="auto"/>
            <w:hideMark/>
          </w:tcPr>
          <w:p w14:paraId="0398D51E"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Strengthen integrated farming approaches, explore viable circular agriculture models, and encourage affordable and environmentally responsible production methods.</w:t>
            </w:r>
          </w:p>
        </w:tc>
      </w:tr>
      <w:tr w:rsidR="006B707F" w:rsidRPr="006B707F" w14:paraId="5102E517" w14:textId="77777777" w:rsidTr="006B707F">
        <w:tc>
          <w:tcPr>
            <w:tcW w:w="0" w:type="auto"/>
            <w:hideMark/>
          </w:tcPr>
          <w:p w14:paraId="0EF5B359"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b/>
                <w:bCs/>
              </w:rPr>
              <w:t>Adoption of Sustainable Lifestyles</w:t>
            </w:r>
          </w:p>
        </w:tc>
        <w:tc>
          <w:tcPr>
            <w:tcW w:w="0" w:type="auto"/>
            <w:hideMark/>
          </w:tcPr>
          <w:p w14:paraId="02EE075F"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Encouraging composting, rainwater harvesting, innovative gardening, responsible resource use, and regenerative agricultural practices.</w:t>
            </w:r>
          </w:p>
        </w:tc>
        <w:tc>
          <w:tcPr>
            <w:tcW w:w="0" w:type="auto"/>
            <w:hideMark/>
          </w:tcPr>
          <w:p w14:paraId="009D772C"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Practical activities demonstrate that sustainable choices can be incorporated into household and community life.</w:t>
            </w:r>
          </w:p>
        </w:tc>
        <w:tc>
          <w:tcPr>
            <w:tcW w:w="0" w:type="auto"/>
            <w:hideMark/>
          </w:tcPr>
          <w:p w14:paraId="33F1742E"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Encourage more consistent waste reduction, water conservation, responsible consumption, and adoption of sustainable practices in everyday life.</w:t>
            </w:r>
          </w:p>
        </w:tc>
      </w:tr>
      <w:tr w:rsidR="006B707F" w:rsidRPr="006B707F" w14:paraId="20D24C69" w14:textId="77777777" w:rsidTr="006B707F">
        <w:tc>
          <w:tcPr>
            <w:tcW w:w="0" w:type="auto"/>
            <w:hideMark/>
          </w:tcPr>
          <w:p w14:paraId="771B8EFD"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b/>
                <w:bCs/>
              </w:rPr>
              <w:lastRenderedPageBreak/>
              <w:t>Ecological Education</w:t>
            </w:r>
          </w:p>
        </w:tc>
        <w:tc>
          <w:tcPr>
            <w:tcW w:w="0" w:type="auto"/>
            <w:hideMark/>
          </w:tcPr>
          <w:p w14:paraId="77496A28"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Engaging a women's group in pollinator protection in Nyandema; training women and young people in innovative gardening, horticulture, composting, rainwater harvesting, and livestock rearing in Uriri; and promoting regenerative agriculture with children at St. Paul of the Cross Children's Home and schools.</w:t>
            </w:r>
          </w:p>
        </w:tc>
        <w:tc>
          <w:tcPr>
            <w:tcW w:w="0" w:type="auto"/>
            <w:hideMark/>
          </w:tcPr>
          <w:p w14:paraId="567A7040"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Hands-on learning helps translate environmental knowledge into practical skills and encourages participation across different age groups and communities.</w:t>
            </w:r>
          </w:p>
        </w:tc>
        <w:tc>
          <w:tcPr>
            <w:tcW w:w="0" w:type="auto"/>
            <w:hideMark/>
          </w:tcPr>
          <w:p w14:paraId="32311A7F"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Expand practical demonstrations, strengthen follow-up and knowledge sharing, and assess how participants apply the skills they acquire.</w:t>
            </w:r>
          </w:p>
        </w:tc>
      </w:tr>
      <w:tr w:rsidR="006B707F" w:rsidRPr="006B707F" w14:paraId="3352E60D" w14:textId="77777777" w:rsidTr="006B707F">
        <w:tc>
          <w:tcPr>
            <w:tcW w:w="0" w:type="auto"/>
            <w:hideMark/>
          </w:tcPr>
          <w:p w14:paraId="3ECA1C8E"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b/>
                <w:bCs/>
              </w:rPr>
              <w:t>Ecological Spirituality</w:t>
            </w:r>
          </w:p>
        </w:tc>
        <w:tc>
          <w:tcPr>
            <w:tcW w:w="0" w:type="auto"/>
            <w:hideMark/>
          </w:tcPr>
          <w:p w14:paraId="6AB64734"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Connecting Christian faith, care for creation, and responsible stewardship with my religious vocation, agricultural research, and community engagement.</w:t>
            </w:r>
          </w:p>
        </w:tc>
        <w:tc>
          <w:tcPr>
            <w:tcW w:w="0" w:type="auto"/>
            <w:hideMark/>
          </w:tcPr>
          <w:p w14:paraId="6DD68B00"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Faith provides a strong foundation for recognising creation as God's gift and understanding environmental care as a moral responsibility.</w:t>
            </w:r>
          </w:p>
        </w:tc>
        <w:tc>
          <w:tcPr>
            <w:tcW w:w="0" w:type="auto"/>
            <w:hideMark/>
          </w:tcPr>
          <w:p w14:paraId="5A9F7B88"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Integrate ecological reflection more consistently into prayer, formation, personal choices, and community activities, translating spiritual commitment into sustained action.</w:t>
            </w:r>
          </w:p>
        </w:tc>
      </w:tr>
      <w:tr w:rsidR="006B707F" w:rsidRPr="006B707F" w14:paraId="249872A5" w14:textId="77777777" w:rsidTr="006B707F">
        <w:tc>
          <w:tcPr>
            <w:tcW w:w="0" w:type="auto"/>
            <w:hideMark/>
          </w:tcPr>
          <w:p w14:paraId="0E504BCE"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b/>
                <w:bCs/>
              </w:rPr>
              <w:t>Community Resilience and Empowerment</w:t>
            </w:r>
          </w:p>
        </w:tc>
        <w:tc>
          <w:tcPr>
            <w:tcW w:w="0" w:type="auto"/>
            <w:hideMark/>
          </w:tcPr>
          <w:p w14:paraId="3978D176" w14:textId="20B27D83"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Work with women's groups and young people in Uriri, support pollinator protection with women in Nyandema, and engage</w:t>
            </w:r>
            <w:r w:rsidRPr="006B707F">
              <w:rPr>
                <w:rFonts w:ascii="Times New Roman" w:hAnsi="Times New Roman" w:cs="Times New Roman"/>
              </w:rPr>
              <w:t xml:space="preserve"> children through regenerative agriculture education.</w:t>
            </w:r>
          </w:p>
        </w:tc>
        <w:tc>
          <w:tcPr>
            <w:tcW w:w="0" w:type="auto"/>
            <w:hideMark/>
          </w:tcPr>
          <w:p w14:paraId="6B087B79"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Community participation creates opportunities for shared learning, local leadership, practical skills development, and collective responsibility.</w:t>
            </w:r>
          </w:p>
        </w:tc>
        <w:tc>
          <w:tcPr>
            <w:tcW w:w="0" w:type="auto"/>
            <w:hideMark/>
          </w:tcPr>
          <w:p w14:paraId="3F75C878" w14:textId="77777777" w:rsidR="006B707F" w:rsidRPr="006B707F" w:rsidRDefault="006B707F" w:rsidP="006B707F">
            <w:pPr>
              <w:spacing w:after="160" w:line="278" w:lineRule="auto"/>
              <w:rPr>
                <w:rFonts w:ascii="Times New Roman" w:hAnsi="Times New Roman" w:cs="Times New Roman"/>
              </w:rPr>
            </w:pPr>
            <w:r w:rsidRPr="006B707F">
              <w:rPr>
                <w:rFonts w:ascii="Times New Roman" w:hAnsi="Times New Roman" w:cs="Times New Roman"/>
              </w:rPr>
              <w:t>Strengthen community ownership, encourage continued participation, and develop practical ways to sustain and expand initiatives according to local needs and available resources.</w:t>
            </w:r>
          </w:p>
        </w:tc>
      </w:tr>
    </w:tbl>
    <w:p w14:paraId="19E5AE0C" w14:textId="77777777" w:rsidR="00277927" w:rsidRPr="006B707F" w:rsidRDefault="00277927">
      <w:pPr>
        <w:rPr>
          <w:rFonts w:ascii="Times New Roman" w:hAnsi="Times New Roman" w:cs="Times New Roman"/>
        </w:rPr>
      </w:pPr>
    </w:p>
    <w:sectPr w:rsidR="00277927" w:rsidRPr="006B70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7F"/>
    <w:rsid w:val="00001D25"/>
    <w:rsid w:val="00042E94"/>
    <w:rsid w:val="00092BCB"/>
    <w:rsid w:val="000F1557"/>
    <w:rsid w:val="0012690B"/>
    <w:rsid w:val="00153585"/>
    <w:rsid w:val="001911A2"/>
    <w:rsid w:val="001B6C51"/>
    <w:rsid w:val="001D444F"/>
    <w:rsid w:val="00236D5A"/>
    <w:rsid w:val="002603CF"/>
    <w:rsid w:val="00277927"/>
    <w:rsid w:val="002806C6"/>
    <w:rsid w:val="00290F7F"/>
    <w:rsid w:val="002E1323"/>
    <w:rsid w:val="002F4AD0"/>
    <w:rsid w:val="0032526B"/>
    <w:rsid w:val="00333270"/>
    <w:rsid w:val="003438C5"/>
    <w:rsid w:val="003C6543"/>
    <w:rsid w:val="00437678"/>
    <w:rsid w:val="0044191C"/>
    <w:rsid w:val="00481FF4"/>
    <w:rsid w:val="00497FEB"/>
    <w:rsid w:val="00612689"/>
    <w:rsid w:val="006B707F"/>
    <w:rsid w:val="006F158D"/>
    <w:rsid w:val="007C1D8D"/>
    <w:rsid w:val="0083059F"/>
    <w:rsid w:val="00853F8D"/>
    <w:rsid w:val="008C45A1"/>
    <w:rsid w:val="009627FB"/>
    <w:rsid w:val="009E4874"/>
    <w:rsid w:val="00A108C4"/>
    <w:rsid w:val="00A26FDD"/>
    <w:rsid w:val="00B4771D"/>
    <w:rsid w:val="00B50477"/>
    <w:rsid w:val="00B549F9"/>
    <w:rsid w:val="00C70753"/>
    <w:rsid w:val="00C751CA"/>
    <w:rsid w:val="00CE1EFE"/>
    <w:rsid w:val="00D240EC"/>
    <w:rsid w:val="00D74D86"/>
    <w:rsid w:val="00FB559C"/>
    <w:rsid w:val="00FB5D5E"/>
    <w:rsid w:val="00FD09FF"/>
    <w:rsid w:val="00FF2595"/>
    <w:rsid w:val="00FF7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DBD3"/>
  <w15:chartTrackingRefBased/>
  <w15:docId w15:val="{791B8F21-5541-45F5-A4B6-3A312A039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0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70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7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0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70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70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70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70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7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07F"/>
    <w:rPr>
      <w:rFonts w:eastAsiaTheme="majorEastAsia" w:cstheme="majorBidi"/>
      <w:color w:val="272727" w:themeColor="text1" w:themeTint="D8"/>
    </w:rPr>
  </w:style>
  <w:style w:type="paragraph" w:styleId="Title">
    <w:name w:val="Title"/>
    <w:basedOn w:val="Normal"/>
    <w:next w:val="Normal"/>
    <w:link w:val="TitleChar"/>
    <w:uiPriority w:val="10"/>
    <w:qFormat/>
    <w:rsid w:val="006B7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07F"/>
    <w:pPr>
      <w:spacing w:before="160"/>
      <w:jc w:val="center"/>
    </w:pPr>
    <w:rPr>
      <w:i/>
      <w:iCs/>
      <w:color w:val="404040" w:themeColor="text1" w:themeTint="BF"/>
    </w:rPr>
  </w:style>
  <w:style w:type="character" w:customStyle="1" w:styleId="QuoteChar">
    <w:name w:val="Quote Char"/>
    <w:basedOn w:val="DefaultParagraphFont"/>
    <w:link w:val="Quote"/>
    <w:uiPriority w:val="29"/>
    <w:rsid w:val="006B707F"/>
    <w:rPr>
      <w:i/>
      <w:iCs/>
      <w:color w:val="404040" w:themeColor="text1" w:themeTint="BF"/>
    </w:rPr>
  </w:style>
  <w:style w:type="paragraph" w:styleId="ListParagraph">
    <w:name w:val="List Paragraph"/>
    <w:basedOn w:val="Normal"/>
    <w:uiPriority w:val="34"/>
    <w:qFormat/>
    <w:rsid w:val="006B707F"/>
    <w:pPr>
      <w:ind w:left="720"/>
      <w:contextualSpacing/>
    </w:pPr>
  </w:style>
  <w:style w:type="character" w:styleId="IntenseEmphasis">
    <w:name w:val="Intense Emphasis"/>
    <w:basedOn w:val="DefaultParagraphFont"/>
    <w:uiPriority w:val="21"/>
    <w:qFormat/>
    <w:rsid w:val="006B707F"/>
    <w:rPr>
      <w:i/>
      <w:iCs/>
      <w:color w:val="2F5496" w:themeColor="accent1" w:themeShade="BF"/>
    </w:rPr>
  </w:style>
  <w:style w:type="paragraph" w:styleId="IntenseQuote">
    <w:name w:val="Intense Quote"/>
    <w:basedOn w:val="Normal"/>
    <w:next w:val="Normal"/>
    <w:link w:val="IntenseQuoteChar"/>
    <w:uiPriority w:val="30"/>
    <w:qFormat/>
    <w:rsid w:val="006B70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707F"/>
    <w:rPr>
      <w:i/>
      <w:iCs/>
      <w:color w:val="2F5496" w:themeColor="accent1" w:themeShade="BF"/>
    </w:rPr>
  </w:style>
  <w:style w:type="character" w:styleId="IntenseReference">
    <w:name w:val="Intense Reference"/>
    <w:basedOn w:val="DefaultParagraphFont"/>
    <w:uiPriority w:val="32"/>
    <w:qFormat/>
    <w:rsid w:val="006B707F"/>
    <w:rPr>
      <w:b/>
      <w:bCs/>
      <w:smallCaps/>
      <w:color w:val="2F5496" w:themeColor="accent1" w:themeShade="BF"/>
      <w:spacing w:val="5"/>
    </w:rPr>
  </w:style>
  <w:style w:type="table" w:styleId="TableGrid">
    <w:name w:val="Table Grid"/>
    <w:basedOn w:val="TableNormal"/>
    <w:uiPriority w:val="39"/>
    <w:rsid w:val="006B7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1461</Words>
  <Characters>8328</Characters>
  <Application>Microsoft Office Word</Application>
  <DocSecurity>0</DocSecurity>
  <Lines>69</Lines>
  <Paragraphs>19</Paragraphs>
  <ScaleCrop>false</ScaleCrop>
  <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Ochier</dc:creator>
  <cp:keywords/>
  <dc:description/>
  <cp:lastModifiedBy>Rose Ochier</cp:lastModifiedBy>
  <cp:revision>3</cp:revision>
  <dcterms:created xsi:type="dcterms:W3CDTF">2026-10-18T13:18:00Z</dcterms:created>
  <dcterms:modified xsi:type="dcterms:W3CDTF">2026-10-18T13:23:00Z</dcterms:modified>
</cp:coreProperties>
</file>